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CE030" w14:textId="77777777" w:rsidR="00C33AA4" w:rsidRDefault="004F4A1A">
      <w:pPr>
        <w:jc w:val="center"/>
        <w:rPr>
          <w:lang w:val="en-GB"/>
        </w:rPr>
      </w:pPr>
      <w:r w:rsidRPr="00102339">
        <w:rPr>
          <w:noProof/>
          <w:lang w:val="en-GB"/>
        </w:rPr>
        <mc:AlternateContent>
          <mc:Choice Requires="wpg">
            <w:drawing>
              <wp:anchor distT="0" distB="0" distL="114300" distR="114300" simplePos="0" relativeHeight="251659264" behindDoc="1" locked="0" layoutInCell="1" allowOverlap="1" wp14:anchorId="697A1105" wp14:editId="0AEBD4AC">
                <wp:simplePos x="0" y="0"/>
                <wp:positionH relativeFrom="page">
                  <wp:posOffset>-412115</wp:posOffset>
                </wp:positionH>
                <wp:positionV relativeFrom="page">
                  <wp:align>top</wp:align>
                </wp:positionV>
                <wp:extent cx="7879742" cy="1256400"/>
                <wp:effectExtent l="0" t="0" r="6985" b="1270"/>
                <wp:wrapNone/>
                <wp:docPr id="76" name="Groupe 75">
                  <a:extLst xmlns:a="http://schemas.openxmlformats.org/drawingml/2006/main">
                    <a:ext uri="{FF2B5EF4-FFF2-40B4-BE49-F238E27FC236}">
                      <a16:creationId xmlns:a16="http://schemas.microsoft.com/office/drawing/2014/main" id="{8AA3E99F-2886-52C7-078C-875265AFA441}"/>
                    </a:ext>
                  </a:extLst>
                </wp:docPr>
                <wp:cNvGraphicFramePr/>
                <a:graphic xmlns:a="http://schemas.openxmlformats.org/drawingml/2006/main">
                  <a:graphicData uri="http://schemas.microsoft.com/office/word/2010/wordprocessingGroup">
                    <wpg:wgp>
                      <wpg:cNvGrpSpPr/>
                      <wpg:grpSpPr>
                        <a:xfrm>
                          <a:off x="0" y="0"/>
                          <a:ext cx="7879742" cy="1256400"/>
                          <a:chOff x="0" y="0"/>
                          <a:chExt cx="7559674" cy="1256400"/>
                        </a:xfrm>
                      </wpg:grpSpPr>
                      <wpg:grpSp>
                        <wpg:cNvPr id="1640054630" name="Groupe 1640054630">
                          <a:extLst>
                            <a:ext uri="{FF2B5EF4-FFF2-40B4-BE49-F238E27FC236}">
                              <a16:creationId xmlns:a16="http://schemas.microsoft.com/office/drawing/2014/main" id="{840A9E3C-DE91-C79C-3F65-17B7BCCF1D3C}"/>
                            </a:ext>
                          </a:extLst>
                        </wpg:cNvPr>
                        <wpg:cNvGrpSpPr/>
                        <wpg:grpSpPr>
                          <a:xfrm>
                            <a:off x="0" y="698400"/>
                            <a:ext cx="7559674" cy="558000"/>
                            <a:chOff x="0" y="698400"/>
                            <a:chExt cx="7559674" cy="558000"/>
                          </a:xfrm>
                        </wpg:grpSpPr>
                        <pic:pic xmlns:pic="http://schemas.openxmlformats.org/drawingml/2006/picture">
                          <pic:nvPicPr>
                            <pic:cNvPr id="690857641" name="Graphique 4">
                              <a:extLst>
                                <a:ext uri="{FF2B5EF4-FFF2-40B4-BE49-F238E27FC236}">
                                  <a16:creationId xmlns:a16="http://schemas.microsoft.com/office/drawing/2014/main" id="{D2163798-6BBB-0AAF-7D77-8D9373F168B3}"/>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260000" y="698400"/>
                              <a:ext cx="1264407" cy="558000"/>
                            </a:xfrm>
                            <a:prstGeom prst="rect">
                              <a:avLst/>
                            </a:prstGeom>
                          </pic:spPr>
                        </pic:pic>
                        <wps:wsp>
                          <wps:cNvPr id="520822942" name="Forme libre 520822942">
                            <a:extLst>
                              <a:ext uri="{FF2B5EF4-FFF2-40B4-BE49-F238E27FC236}">
                                <a16:creationId xmlns:a16="http://schemas.microsoft.com/office/drawing/2014/main" id="{0B334A60-5608-87E8-E37E-B56281A383DB}"/>
                              </a:ext>
                            </a:extLst>
                          </wps:cNvPr>
                          <wps:cNvSpPr/>
                          <wps:spPr>
                            <a:xfrm>
                              <a:off x="0" y="1162027"/>
                              <a:ext cx="1072800" cy="93600"/>
                            </a:xfrm>
                            <a:custGeom>
                              <a:avLst/>
                              <a:gdLst>
                                <a:gd name="connsiteX0" fmla="*/ 0 w 1257574"/>
                                <a:gd name="connsiteY0" fmla="*/ 0 h 94151"/>
                                <a:gd name="connsiteX1" fmla="*/ 1257575 w 1257574"/>
                                <a:gd name="connsiteY1" fmla="*/ 0 h 94151"/>
                                <a:gd name="connsiteX2" fmla="*/ 1257575 w 1257574"/>
                                <a:gd name="connsiteY2" fmla="*/ 94151 h 94151"/>
                                <a:gd name="connsiteX3" fmla="*/ 0 w 1257574"/>
                                <a:gd name="connsiteY3" fmla="*/ 94151 h 94151"/>
                              </a:gdLst>
                              <a:ahLst/>
                              <a:cxnLst>
                                <a:cxn ang="0">
                                  <a:pos x="connsiteX0" y="connsiteY0"/>
                                </a:cxn>
                                <a:cxn ang="0">
                                  <a:pos x="connsiteX1" y="connsiteY1"/>
                                </a:cxn>
                                <a:cxn ang="0">
                                  <a:pos x="connsiteX2" y="connsiteY2"/>
                                </a:cxn>
                                <a:cxn ang="0">
                                  <a:pos x="connsiteX3" y="connsiteY3"/>
                                </a:cxn>
                              </a:cxnLst>
                              <a:rect l="l" t="t" r="r" b="b"/>
                              <a:pathLst>
                                <a:path w="1257574" h="94151">
                                  <a:moveTo>
                                    <a:pt x="0" y="0"/>
                                  </a:moveTo>
                                  <a:lnTo>
                                    <a:pt x="1257575" y="0"/>
                                  </a:lnTo>
                                  <a:lnTo>
                                    <a:pt x="1257575" y="94151"/>
                                  </a:lnTo>
                                  <a:lnTo>
                                    <a:pt x="0" y="94151"/>
                                  </a:lnTo>
                                  <a:close/>
                                </a:path>
                              </a:pathLst>
                            </a:custGeom>
                            <a:solidFill>
                              <a:srgbClr val="009EE0"/>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7476725" name="Forme libre 1647476725">
                            <a:extLst>
                              <a:ext uri="{FF2B5EF4-FFF2-40B4-BE49-F238E27FC236}">
                                <a16:creationId xmlns:a16="http://schemas.microsoft.com/office/drawing/2014/main" id="{6DD07D8A-4B5B-25CD-7537-B5FA5B7002D2}"/>
                              </a:ext>
                            </a:extLst>
                          </wps:cNvPr>
                          <wps:cNvSpPr/>
                          <wps:spPr>
                            <a:xfrm>
                              <a:off x="2710799" y="1162027"/>
                              <a:ext cx="4848875" cy="93600"/>
                            </a:xfrm>
                            <a:custGeom>
                              <a:avLst/>
                              <a:gdLst>
                                <a:gd name="connsiteX0" fmla="*/ 0 w 1257574"/>
                                <a:gd name="connsiteY0" fmla="*/ 0 h 94151"/>
                                <a:gd name="connsiteX1" fmla="*/ 1257575 w 1257574"/>
                                <a:gd name="connsiteY1" fmla="*/ 0 h 94151"/>
                                <a:gd name="connsiteX2" fmla="*/ 1257575 w 1257574"/>
                                <a:gd name="connsiteY2" fmla="*/ 94151 h 94151"/>
                                <a:gd name="connsiteX3" fmla="*/ 0 w 1257574"/>
                                <a:gd name="connsiteY3" fmla="*/ 94151 h 94151"/>
                              </a:gdLst>
                              <a:ahLst/>
                              <a:cxnLst>
                                <a:cxn ang="0">
                                  <a:pos x="connsiteX0" y="connsiteY0"/>
                                </a:cxn>
                                <a:cxn ang="0">
                                  <a:pos x="connsiteX1" y="connsiteY1"/>
                                </a:cxn>
                                <a:cxn ang="0">
                                  <a:pos x="connsiteX2" y="connsiteY2"/>
                                </a:cxn>
                                <a:cxn ang="0">
                                  <a:pos x="connsiteX3" y="connsiteY3"/>
                                </a:cxn>
                              </a:cxnLst>
                              <a:rect l="l" t="t" r="r" b="b"/>
                              <a:pathLst>
                                <a:path w="1257574" h="94151">
                                  <a:moveTo>
                                    <a:pt x="0" y="0"/>
                                  </a:moveTo>
                                  <a:lnTo>
                                    <a:pt x="1257575" y="0"/>
                                  </a:lnTo>
                                  <a:lnTo>
                                    <a:pt x="1257575" y="94151"/>
                                  </a:lnTo>
                                  <a:lnTo>
                                    <a:pt x="0" y="94151"/>
                                  </a:lnTo>
                                  <a:close/>
                                </a:path>
                              </a:pathLst>
                            </a:custGeom>
                            <a:solidFill>
                              <a:srgbClr val="009EE0"/>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623223582" name="Forme libre 1623223582">
                          <a:extLst>
                            <a:ext uri="{FF2B5EF4-FFF2-40B4-BE49-F238E27FC236}">
                              <a16:creationId xmlns:a16="http://schemas.microsoft.com/office/drawing/2014/main" id="{70C1C026-8A66-309A-B483-B0AB73BD9C32}"/>
                            </a:ext>
                          </a:extLst>
                        </wps:cNvPr>
                        <wps:cNvSpPr/>
                        <wps:spPr>
                          <a:xfrm>
                            <a:off x="0" y="0"/>
                            <a:ext cx="630000" cy="630000"/>
                          </a:xfrm>
                          <a:custGeom>
                            <a:avLst/>
                            <a:gdLst>
                              <a:gd name="connsiteX0" fmla="*/ 0 w 1260249"/>
                              <a:gd name="connsiteY0" fmla="*/ 0 h 94427"/>
                              <a:gd name="connsiteX1" fmla="*/ 1260250 w 1260249"/>
                              <a:gd name="connsiteY1" fmla="*/ 0 h 94427"/>
                              <a:gd name="connsiteX2" fmla="*/ 1260250 w 1260249"/>
                              <a:gd name="connsiteY2" fmla="*/ 94427 h 94427"/>
                              <a:gd name="connsiteX3" fmla="*/ 0 w 1260249"/>
                              <a:gd name="connsiteY3" fmla="*/ 94427 h 94427"/>
                            </a:gdLst>
                            <a:ahLst/>
                            <a:cxnLst>
                              <a:cxn ang="0">
                                <a:pos x="connsiteX0" y="connsiteY0"/>
                              </a:cxn>
                              <a:cxn ang="0">
                                <a:pos x="connsiteX1" y="connsiteY1"/>
                              </a:cxn>
                              <a:cxn ang="0">
                                <a:pos x="connsiteX2" y="connsiteY2"/>
                              </a:cxn>
                              <a:cxn ang="0">
                                <a:pos x="connsiteX3" y="connsiteY3"/>
                              </a:cxn>
                            </a:cxnLst>
                            <a:rect l="l" t="t" r="r" b="b"/>
                            <a:pathLst>
                              <a:path w="1260249" h="94427">
                                <a:moveTo>
                                  <a:pt x="0" y="0"/>
                                </a:moveTo>
                                <a:lnTo>
                                  <a:pt x="1260250" y="0"/>
                                </a:lnTo>
                                <a:lnTo>
                                  <a:pt x="1260250" y="94427"/>
                                </a:lnTo>
                                <a:lnTo>
                                  <a:pt x="0" y="94427"/>
                                </a:lnTo>
                                <a:close/>
                              </a:path>
                            </a:pathLst>
                          </a:custGeom>
                          <a:solidFill>
                            <a:schemeClr val="bg1"/>
                          </a:solidFill>
                          <a:ln w="0"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6C6CEA19" id="Groupe 75" o:spid="_x0000_s1026" style="position:absolute;margin-left:-32.45pt;margin-top:0;width:620.45pt;height:98.95pt;z-index:-251657216;mso-position-horizontal-relative:page;mso-position-vertical:top;mso-position-vertical-relative:page;mso-width-relative:margin;mso-height-relative:margin" coordsize="75596,12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">
                <v:group id="Groupe 1640054630" o:spid="_x0000_s1027" style="position:absolute;top:6984;width:75596;height:5580" coordorigin=",6984" coordsize="75596,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4" o:spid="_x0000_s1028" type="#_x0000_t75" style="position:absolute;left:12600;top:6984;width:12644;height:5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">
                    <v:imagedata r:id="rId10" o:title=""/>
                  </v:shape>
                  <v:shape id="Forme libre 520822942" o:spid="_x0000_s1029" style="position:absolute;top:11620;width:10728;height:936;visibility:visible;mso-wrap-style:square;v-text-anchor:middle" coordsize="1257574,9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" path="m,l1257575,r,94151l,94151,,xe" fillcolor="#009ee0" stroked="f" strokeweight="0">
                    <v:stroke joinstyle="miter"/>
                    <v:path arrowok="t" o:connecttype="custom" o:connectlocs="0,0;1072801,0;1072801,93600;0,93600" o:connectangles="0,0,0,0"/>
                  </v:shape>
                  <v:shape id="Forme libre 1647476725" o:spid="_x0000_s1030" style="position:absolute;left:27107;top:11620;width:48489;height:936;visibility:visible;mso-wrap-style:square;v-text-anchor:middle" coordsize="1257574,9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" path="m,l1257575,r,94151l,94151,,xe" fillcolor="#009ee0" stroked="f" strokeweight="0">
                    <v:stroke joinstyle="miter"/>
                    <v:path arrowok="t" o:connecttype="custom" o:connectlocs="0,0;4848879,0;4848879,93600;0,93600" o:connectangles="0,0,0,0"/>
                  </v:shape>
                </v:group>
                <v:shape id="Forme libre 1623223582" o:spid="_x0000_s1031" style="position:absolute;width:6300;height:6300;visibility:visible;mso-wrap-style:square;v-text-anchor:middle" coordsize="1260249,94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" path="m,l1260250,r,94427l,94427,,xe" fillcolor="white [3212]" stroked="f" strokeweight="0">
                  <v:stroke joinstyle="miter"/>
                  <v:path arrowok="t" o:connecttype="custom" o:connectlocs="0,0;630000,0;630000,630000;0,630000" o:connectangles="0,0,0,0"/>
                </v:shape>
                <w10:wrap anchorx="page" anchory="page"/>
              </v:group>
            </w:pict>
          </mc:Fallback>
        </mc:AlternateContent>
      </w:r>
    </w:p>
    <w:p w14:paraId="11513615" w14:textId="77777777" w:rsidR="008049C7" w:rsidRPr="00102339" w:rsidRDefault="008049C7" w:rsidP="00010162">
      <w:pPr>
        <w:jc w:val="center"/>
        <w:rPr>
          <w:rFonts w:ascii="Calibri" w:eastAsia="Calibri" w:hAnsi="Calibri" w:cs="Times New Roman"/>
          <w:b/>
          <w:bCs/>
          <w:u w:val="single"/>
          <w:lang w:val="en-GB"/>
        </w:rPr>
      </w:pPr>
    </w:p>
    <w:p w14:paraId="73947049" w14:textId="77777777" w:rsidR="008049C7" w:rsidRPr="00102339" w:rsidRDefault="008049C7" w:rsidP="00010162">
      <w:pPr>
        <w:jc w:val="center"/>
        <w:rPr>
          <w:rFonts w:ascii="Calibri" w:eastAsia="Calibri" w:hAnsi="Calibri" w:cs="Times New Roman"/>
          <w:b/>
          <w:bCs/>
          <w:u w:val="single"/>
          <w:lang w:val="en-GB"/>
        </w:rPr>
      </w:pPr>
    </w:p>
    <w:p w14:paraId="296F3D6C" w14:textId="77777777" w:rsidR="006413CA" w:rsidRDefault="006413CA">
      <w:pPr>
        <w:jc w:val="center"/>
        <w:rPr>
          <w:rFonts w:ascii="Arial" w:eastAsia="Calibri" w:hAnsi="Arial" w:cs="Arial"/>
          <w:b/>
          <w:bCs/>
          <w:sz w:val="22"/>
          <w:szCs w:val="22"/>
          <w:u w:val="single"/>
          <w:lang w:val="de-DE"/>
        </w:rPr>
      </w:pPr>
    </w:p>
    <w:p w14:paraId="5844048C" w14:textId="7DF7E092" w:rsidR="00C33AA4" w:rsidRPr="00F67FC5" w:rsidRDefault="004F4A1A">
      <w:pPr>
        <w:jc w:val="center"/>
        <w:rPr>
          <w:rFonts w:ascii="Arial" w:hAnsi="Arial" w:cs="Arial"/>
          <w:b/>
          <w:bCs/>
          <w:sz w:val="28"/>
          <w:szCs w:val="36"/>
          <w:lang w:val="de-DE"/>
        </w:rPr>
      </w:pPr>
      <w:r w:rsidRPr="00F67FC5">
        <w:rPr>
          <w:rFonts w:ascii="Arial" w:eastAsia="Calibri" w:hAnsi="Arial" w:cs="Arial"/>
          <w:b/>
          <w:bCs/>
          <w:sz w:val="22"/>
          <w:szCs w:val="22"/>
          <w:u w:val="single"/>
          <w:lang w:val="de-DE"/>
        </w:rPr>
        <w:t>Presse</w:t>
      </w:r>
      <w:r w:rsidR="00F67FC5" w:rsidRPr="00F67FC5">
        <w:rPr>
          <w:rFonts w:ascii="Arial" w:eastAsia="Calibri" w:hAnsi="Arial" w:cs="Arial"/>
          <w:b/>
          <w:bCs/>
          <w:sz w:val="22"/>
          <w:szCs w:val="22"/>
          <w:u w:val="single"/>
          <w:lang w:val="de-DE"/>
        </w:rPr>
        <w:t>i</w:t>
      </w:r>
      <w:r w:rsidR="00F67FC5">
        <w:rPr>
          <w:rFonts w:ascii="Arial" w:eastAsia="Calibri" w:hAnsi="Arial" w:cs="Arial"/>
          <w:b/>
          <w:bCs/>
          <w:sz w:val="22"/>
          <w:szCs w:val="22"/>
          <w:u w:val="single"/>
          <w:lang w:val="de-DE"/>
        </w:rPr>
        <w:t>nformation</w:t>
      </w:r>
    </w:p>
    <w:p w14:paraId="446F440E" w14:textId="77777777" w:rsidR="00841C94" w:rsidRPr="00F67FC5" w:rsidRDefault="00841C94" w:rsidP="002940C9">
      <w:pPr>
        <w:jc w:val="both"/>
        <w:rPr>
          <w:rFonts w:cstheme="minorHAnsi"/>
          <w:b/>
          <w:sz w:val="22"/>
          <w:lang w:val="de-DE"/>
        </w:rPr>
      </w:pPr>
    </w:p>
    <w:p w14:paraId="7B9294B7" w14:textId="77777777" w:rsidR="004C0005" w:rsidRPr="00F67FC5" w:rsidRDefault="004C0005" w:rsidP="004C0005">
      <w:pPr>
        <w:pStyle w:val="Default"/>
        <w:rPr>
          <w:lang w:val="de-DE"/>
        </w:rPr>
      </w:pPr>
    </w:p>
    <w:p w14:paraId="41602332" w14:textId="445B2E33" w:rsidR="00C33AA4" w:rsidRPr="00AE1D16" w:rsidRDefault="004F4A1A" w:rsidP="006413CA">
      <w:pPr>
        <w:ind w:left="958"/>
        <w:jc w:val="center"/>
        <w:rPr>
          <w:rFonts w:ascii="Arial" w:eastAsia="Arial" w:hAnsi="Arial" w:cs="Arial"/>
          <w:b/>
          <w:bCs/>
          <w:color w:val="000000"/>
          <w:sz w:val="32"/>
          <w:szCs w:val="32"/>
          <w:lang w:val="de-DE" w:eastAsia="fr-FR"/>
        </w:rPr>
      </w:pPr>
      <w:r w:rsidRPr="00F67FC5">
        <w:rPr>
          <w:rFonts w:ascii="Arial" w:eastAsia="Arial" w:hAnsi="Arial" w:cs="Arial"/>
          <w:b/>
          <w:bCs/>
          <w:color w:val="000000"/>
          <w:sz w:val="32"/>
          <w:szCs w:val="32"/>
          <w:lang w:val="de-DE" w:eastAsia="fr-FR"/>
        </w:rPr>
        <w:t>Globaler Invest</w:t>
      </w:r>
      <w:r w:rsidR="00AE1D16">
        <w:rPr>
          <w:rFonts w:ascii="Arial" w:eastAsia="Arial" w:hAnsi="Arial" w:cs="Arial"/>
          <w:b/>
          <w:bCs/>
          <w:color w:val="000000"/>
          <w:sz w:val="32"/>
          <w:szCs w:val="32"/>
          <w:lang w:val="de-DE" w:eastAsia="fr-FR"/>
        </w:rPr>
        <w:t>ment</w:t>
      </w:r>
      <w:r w:rsidRPr="00F67FC5">
        <w:rPr>
          <w:rFonts w:ascii="Arial" w:eastAsia="Arial" w:hAnsi="Arial" w:cs="Arial"/>
          <w:b/>
          <w:bCs/>
          <w:color w:val="000000"/>
          <w:sz w:val="32"/>
          <w:szCs w:val="32"/>
          <w:lang w:val="de-DE" w:eastAsia="fr-FR"/>
        </w:rPr>
        <w:t xml:space="preserve">ausblick zur Jahresmitte </w:t>
      </w:r>
      <w:r w:rsidRPr="00F67FC5">
        <w:rPr>
          <w:rFonts w:ascii="Arial" w:eastAsia="Arial" w:hAnsi="Arial" w:cs="Arial"/>
          <w:b/>
          <w:bCs/>
          <w:sz w:val="32"/>
          <w:szCs w:val="32"/>
          <w:lang w:val="de-DE" w:eastAsia="fr-FR"/>
        </w:rPr>
        <w:t xml:space="preserve">2024: </w:t>
      </w:r>
    </w:p>
    <w:p w14:paraId="2033129A" w14:textId="682D1017" w:rsidR="00C33AA4" w:rsidRPr="00F67FC5" w:rsidRDefault="004F4A1A" w:rsidP="006413CA">
      <w:pPr>
        <w:ind w:left="958"/>
        <w:jc w:val="center"/>
        <w:rPr>
          <w:rFonts w:ascii="Arial" w:eastAsia="Arial" w:hAnsi="Arial" w:cs="Arial"/>
          <w:b/>
          <w:bCs/>
          <w:sz w:val="32"/>
          <w:szCs w:val="32"/>
          <w:lang w:val="de-DE" w:eastAsia="fr-FR"/>
        </w:rPr>
      </w:pPr>
      <w:bookmarkStart w:id="0" w:name="_Hlk171929450"/>
      <w:r w:rsidRPr="00F67FC5">
        <w:rPr>
          <w:rFonts w:ascii="Arial" w:eastAsia="Arial" w:hAnsi="Arial" w:cs="Arial"/>
          <w:b/>
          <w:bCs/>
          <w:sz w:val="32"/>
          <w:szCs w:val="32"/>
          <w:lang w:val="de-DE" w:eastAsia="fr-FR"/>
        </w:rPr>
        <w:t xml:space="preserve">Wachstum </w:t>
      </w:r>
      <w:r w:rsidR="00F67FC5">
        <w:rPr>
          <w:rFonts w:ascii="Arial" w:eastAsia="Arial" w:hAnsi="Arial" w:cs="Arial"/>
          <w:b/>
          <w:bCs/>
          <w:sz w:val="32"/>
          <w:szCs w:val="32"/>
          <w:lang w:val="de-DE" w:eastAsia="fr-FR"/>
        </w:rPr>
        <w:t xml:space="preserve">mit unterschiedlichen </w:t>
      </w:r>
      <w:r w:rsidRPr="00F67FC5">
        <w:rPr>
          <w:rFonts w:ascii="Arial" w:eastAsia="Arial" w:hAnsi="Arial" w:cs="Arial"/>
          <w:b/>
          <w:bCs/>
          <w:sz w:val="32"/>
          <w:szCs w:val="32"/>
          <w:lang w:val="de-DE" w:eastAsia="fr-FR"/>
        </w:rPr>
        <w:t>Geschwindigkeit</w:t>
      </w:r>
      <w:r w:rsidR="00F67FC5">
        <w:rPr>
          <w:rFonts w:ascii="Arial" w:eastAsia="Arial" w:hAnsi="Arial" w:cs="Arial"/>
          <w:b/>
          <w:bCs/>
          <w:sz w:val="32"/>
          <w:szCs w:val="32"/>
          <w:lang w:val="de-DE" w:eastAsia="fr-FR"/>
        </w:rPr>
        <w:t xml:space="preserve">en und </w:t>
      </w:r>
      <w:r w:rsidR="00EE5F0F">
        <w:rPr>
          <w:rFonts w:ascii="Arial" w:eastAsia="Arial" w:hAnsi="Arial" w:cs="Arial"/>
          <w:b/>
          <w:bCs/>
          <w:sz w:val="32"/>
          <w:szCs w:val="32"/>
          <w:lang w:val="de-DE" w:eastAsia="fr-FR"/>
        </w:rPr>
        <w:t>unterschiedlicher</w:t>
      </w:r>
      <w:r w:rsidRPr="00F67FC5">
        <w:rPr>
          <w:rFonts w:ascii="Arial" w:eastAsia="Arial" w:hAnsi="Arial" w:cs="Arial"/>
          <w:b/>
          <w:bCs/>
          <w:sz w:val="32"/>
          <w:szCs w:val="32"/>
          <w:lang w:val="de-DE" w:eastAsia="fr-FR"/>
        </w:rPr>
        <w:t xml:space="preserve"> Dynamik</w:t>
      </w:r>
    </w:p>
    <w:p w14:paraId="625D64D3" w14:textId="77777777" w:rsidR="004C0005" w:rsidRPr="00F67FC5" w:rsidRDefault="004C0005" w:rsidP="004C0005">
      <w:pPr>
        <w:pStyle w:val="Default"/>
        <w:jc w:val="both"/>
        <w:rPr>
          <w:sz w:val="20"/>
          <w:szCs w:val="20"/>
          <w:lang w:val="de-DE"/>
        </w:rPr>
      </w:pPr>
    </w:p>
    <w:p w14:paraId="2BD5573A" w14:textId="21E06F3B" w:rsidR="00C33AA4" w:rsidRPr="00F67FC5" w:rsidRDefault="00F67FC5">
      <w:pPr>
        <w:pStyle w:val="ListParagraph"/>
        <w:numPr>
          <w:ilvl w:val="0"/>
          <w:numId w:val="18"/>
        </w:numPr>
        <w:spacing w:after="120"/>
        <w:ind w:left="283" w:hanging="357"/>
        <w:contextualSpacing w:val="0"/>
        <w:jc w:val="both"/>
        <w:rPr>
          <w:rFonts w:ascii="Arial" w:hAnsi="Arial" w:cs="Arial"/>
          <w:b/>
          <w:bCs/>
          <w:sz w:val="22"/>
          <w:szCs w:val="22"/>
          <w:lang w:val="de-DE"/>
        </w:rPr>
      </w:pPr>
      <w:bookmarkStart w:id="1" w:name="_Hlk170896595"/>
      <w:r>
        <w:rPr>
          <w:rFonts w:ascii="Arial" w:hAnsi="Arial" w:cs="Arial"/>
          <w:b/>
          <w:bCs/>
          <w:sz w:val="22"/>
          <w:szCs w:val="22"/>
          <w:lang w:val="de-DE"/>
        </w:rPr>
        <w:t>D</w:t>
      </w:r>
      <w:r w:rsidR="004F4A1A" w:rsidRPr="00F67FC5">
        <w:rPr>
          <w:rFonts w:ascii="Arial" w:hAnsi="Arial" w:cs="Arial"/>
          <w:b/>
          <w:bCs/>
          <w:sz w:val="22"/>
          <w:szCs w:val="22"/>
          <w:lang w:val="de-DE"/>
        </w:rPr>
        <w:t xml:space="preserve">as globale Wachstum </w:t>
      </w:r>
      <w:r>
        <w:rPr>
          <w:rFonts w:ascii="Arial" w:hAnsi="Arial" w:cs="Arial"/>
          <w:b/>
          <w:bCs/>
          <w:sz w:val="22"/>
          <w:szCs w:val="22"/>
          <w:lang w:val="de-DE"/>
        </w:rPr>
        <w:t xml:space="preserve">dürfte bis Jahresende </w:t>
      </w:r>
      <w:r w:rsidR="004F4A1A" w:rsidRPr="00F67FC5">
        <w:rPr>
          <w:rFonts w:ascii="Arial" w:hAnsi="Arial" w:cs="Arial"/>
          <w:b/>
          <w:bCs/>
          <w:sz w:val="22"/>
          <w:szCs w:val="22"/>
          <w:lang w:val="de-DE"/>
        </w:rPr>
        <w:t xml:space="preserve">3,1 % </w:t>
      </w:r>
      <w:r>
        <w:rPr>
          <w:rFonts w:ascii="Arial" w:hAnsi="Arial" w:cs="Arial"/>
          <w:b/>
          <w:bCs/>
          <w:sz w:val="22"/>
          <w:szCs w:val="22"/>
          <w:lang w:val="de-DE"/>
        </w:rPr>
        <w:t xml:space="preserve">erreichen und </w:t>
      </w:r>
      <w:r w:rsidR="004F4A1A" w:rsidRPr="00F67FC5">
        <w:rPr>
          <w:rFonts w:ascii="Arial" w:hAnsi="Arial" w:cs="Arial"/>
          <w:b/>
          <w:bCs/>
          <w:sz w:val="22"/>
          <w:szCs w:val="22"/>
          <w:lang w:val="de-DE"/>
        </w:rPr>
        <w:t xml:space="preserve">2025 </w:t>
      </w:r>
      <w:r>
        <w:rPr>
          <w:rFonts w:ascii="Arial" w:hAnsi="Arial" w:cs="Arial"/>
          <w:b/>
          <w:bCs/>
          <w:sz w:val="22"/>
          <w:szCs w:val="22"/>
          <w:lang w:val="de-DE"/>
        </w:rPr>
        <w:t xml:space="preserve">bei </w:t>
      </w:r>
      <w:r w:rsidR="004F4A1A" w:rsidRPr="00F67FC5">
        <w:rPr>
          <w:rFonts w:ascii="Arial" w:hAnsi="Arial" w:cs="Arial"/>
          <w:b/>
          <w:bCs/>
          <w:sz w:val="22"/>
          <w:szCs w:val="22"/>
          <w:lang w:val="de-DE"/>
        </w:rPr>
        <w:t xml:space="preserve">3 % </w:t>
      </w:r>
      <w:r>
        <w:rPr>
          <w:rFonts w:ascii="Arial" w:hAnsi="Arial" w:cs="Arial"/>
          <w:b/>
          <w:bCs/>
          <w:sz w:val="22"/>
          <w:szCs w:val="22"/>
          <w:lang w:val="de-DE"/>
        </w:rPr>
        <w:t>liegen</w:t>
      </w:r>
      <w:r w:rsidR="004F4A1A" w:rsidRPr="00F67FC5">
        <w:rPr>
          <w:rFonts w:ascii="Arial" w:hAnsi="Arial" w:cs="Arial"/>
          <w:b/>
          <w:bCs/>
          <w:sz w:val="22"/>
          <w:szCs w:val="22"/>
          <w:lang w:val="de-DE"/>
        </w:rPr>
        <w:t xml:space="preserve">. Die Inflation </w:t>
      </w:r>
      <w:r>
        <w:rPr>
          <w:rFonts w:ascii="Arial" w:hAnsi="Arial" w:cs="Arial"/>
          <w:b/>
          <w:bCs/>
          <w:sz w:val="22"/>
          <w:szCs w:val="22"/>
          <w:lang w:val="de-DE"/>
        </w:rPr>
        <w:t xml:space="preserve">wird </w:t>
      </w:r>
      <w:r w:rsidR="004F4A1A" w:rsidRPr="00F67FC5">
        <w:rPr>
          <w:rFonts w:ascii="Arial" w:hAnsi="Arial" w:cs="Arial"/>
          <w:b/>
          <w:bCs/>
          <w:sz w:val="22"/>
          <w:szCs w:val="22"/>
          <w:lang w:val="de-DE"/>
        </w:rPr>
        <w:t xml:space="preserve">sich </w:t>
      </w:r>
      <w:r>
        <w:rPr>
          <w:rFonts w:ascii="Arial" w:hAnsi="Arial" w:cs="Arial"/>
          <w:b/>
          <w:bCs/>
          <w:sz w:val="22"/>
          <w:szCs w:val="22"/>
          <w:lang w:val="de-DE"/>
        </w:rPr>
        <w:t xml:space="preserve">im kommenden Jahr voraussichtlich </w:t>
      </w:r>
      <w:r w:rsidR="004F4A1A" w:rsidRPr="00F67FC5">
        <w:rPr>
          <w:rFonts w:ascii="Arial" w:hAnsi="Arial" w:cs="Arial"/>
          <w:b/>
          <w:bCs/>
          <w:sz w:val="22"/>
          <w:szCs w:val="22"/>
          <w:lang w:val="de-DE"/>
        </w:rPr>
        <w:t xml:space="preserve">normalisieren, so dass die wichtigsten Zentralbanken ihre Zinssätze senken </w:t>
      </w:r>
      <w:r w:rsidR="00EE5F0F">
        <w:rPr>
          <w:rFonts w:ascii="Arial" w:hAnsi="Arial" w:cs="Arial"/>
          <w:b/>
          <w:bCs/>
          <w:sz w:val="22"/>
          <w:szCs w:val="22"/>
          <w:lang w:val="de-DE"/>
        </w:rPr>
        <w:t>werd</w:t>
      </w:r>
      <w:r w:rsidR="004F4A1A" w:rsidRPr="00F67FC5">
        <w:rPr>
          <w:rFonts w:ascii="Arial" w:hAnsi="Arial" w:cs="Arial"/>
          <w:b/>
          <w:bCs/>
          <w:sz w:val="22"/>
          <w:szCs w:val="22"/>
          <w:lang w:val="de-DE"/>
        </w:rPr>
        <w:t xml:space="preserve">en, </w:t>
      </w:r>
      <w:r w:rsidR="00EE5F0F">
        <w:rPr>
          <w:rFonts w:ascii="Arial" w:hAnsi="Arial" w:cs="Arial"/>
          <w:b/>
          <w:bCs/>
          <w:sz w:val="22"/>
          <w:szCs w:val="22"/>
          <w:lang w:val="de-DE"/>
        </w:rPr>
        <w:t xml:space="preserve">wenn auch nicht </w:t>
      </w:r>
      <w:r w:rsidR="004F4A1A" w:rsidRPr="00F67FC5">
        <w:rPr>
          <w:rFonts w:ascii="Arial" w:hAnsi="Arial" w:cs="Arial"/>
          <w:b/>
          <w:bCs/>
          <w:sz w:val="22"/>
          <w:szCs w:val="22"/>
          <w:lang w:val="de-DE"/>
        </w:rPr>
        <w:t xml:space="preserve">alle gleichzeitig. </w:t>
      </w:r>
      <w:r w:rsidR="00926FA7" w:rsidRPr="00F67FC5">
        <w:rPr>
          <w:rFonts w:ascii="Arial" w:hAnsi="Arial" w:cs="Arial"/>
          <w:b/>
          <w:bCs/>
          <w:sz w:val="22"/>
          <w:szCs w:val="22"/>
          <w:lang w:val="de-DE"/>
        </w:rPr>
        <w:t xml:space="preserve">Ein neuer </w:t>
      </w:r>
      <w:r w:rsidR="00F268AE" w:rsidRPr="00F67FC5">
        <w:rPr>
          <w:rFonts w:ascii="Arial" w:hAnsi="Arial" w:cs="Arial"/>
          <w:b/>
          <w:bCs/>
          <w:sz w:val="22"/>
          <w:szCs w:val="22"/>
          <w:lang w:val="de-DE"/>
        </w:rPr>
        <w:t xml:space="preserve">Inflationsschub </w:t>
      </w:r>
      <w:r w:rsidR="00640BEE" w:rsidRPr="00F67FC5">
        <w:rPr>
          <w:rFonts w:ascii="Arial" w:hAnsi="Arial" w:cs="Arial"/>
          <w:b/>
          <w:bCs/>
          <w:sz w:val="22"/>
          <w:szCs w:val="22"/>
          <w:lang w:val="de-DE"/>
        </w:rPr>
        <w:t xml:space="preserve">nach </w:t>
      </w:r>
      <w:r w:rsidR="00A0310A" w:rsidRPr="00F67FC5">
        <w:rPr>
          <w:rFonts w:ascii="Arial" w:hAnsi="Arial" w:cs="Arial"/>
          <w:b/>
          <w:bCs/>
          <w:sz w:val="22"/>
          <w:szCs w:val="22"/>
          <w:lang w:val="de-DE"/>
        </w:rPr>
        <w:t xml:space="preserve">den </w:t>
      </w:r>
      <w:r w:rsidR="00926FA7" w:rsidRPr="00F67FC5">
        <w:rPr>
          <w:rFonts w:ascii="Arial" w:hAnsi="Arial" w:cs="Arial"/>
          <w:b/>
          <w:bCs/>
          <w:sz w:val="22"/>
          <w:szCs w:val="22"/>
          <w:lang w:val="de-DE"/>
        </w:rPr>
        <w:t xml:space="preserve">US-Wahlen ist ein </w:t>
      </w:r>
      <w:r w:rsidR="0050369C" w:rsidRPr="00F67FC5">
        <w:rPr>
          <w:rFonts w:ascii="Arial" w:hAnsi="Arial" w:cs="Arial"/>
          <w:b/>
          <w:bCs/>
          <w:sz w:val="22"/>
          <w:szCs w:val="22"/>
          <w:lang w:val="de-DE"/>
        </w:rPr>
        <w:t xml:space="preserve">Risiko, das Anleger im Auge </w:t>
      </w:r>
      <w:r w:rsidR="004966A2" w:rsidRPr="00F67FC5">
        <w:rPr>
          <w:rFonts w:ascii="Arial" w:hAnsi="Arial" w:cs="Arial"/>
          <w:b/>
          <w:bCs/>
          <w:sz w:val="22"/>
          <w:szCs w:val="22"/>
          <w:lang w:val="de-DE"/>
        </w:rPr>
        <w:t xml:space="preserve">behalten </w:t>
      </w:r>
      <w:r w:rsidR="00926FA7" w:rsidRPr="00F67FC5">
        <w:rPr>
          <w:rFonts w:ascii="Arial" w:hAnsi="Arial" w:cs="Arial"/>
          <w:b/>
          <w:bCs/>
          <w:sz w:val="22"/>
          <w:szCs w:val="22"/>
          <w:lang w:val="de-DE"/>
        </w:rPr>
        <w:t xml:space="preserve">sollten. </w:t>
      </w:r>
    </w:p>
    <w:bookmarkEnd w:id="1"/>
    <w:p w14:paraId="32802071" w14:textId="4CA3889A" w:rsidR="00C33AA4" w:rsidRPr="00F67FC5" w:rsidRDefault="004F4A1A">
      <w:pPr>
        <w:pStyle w:val="ListParagraph"/>
        <w:numPr>
          <w:ilvl w:val="0"/>
          <w:numId w:val="18"/>
        </w:numPr>
        <w:spacing w:after="120"/>
        <w:ind w:left="283" w:hanging="357"/>
        <w:contextualSpacing w:val="0"/>
        <w:jc w:val="both"/>
        <w:rPr>
          <w:rFonts w:ascii="Arial" w:hAnsi="Arial" w:cs="Arial"/>
          <w:b/>
          <w:bCs/>
          <w:sz w:val="22"/>
          <w:szCs w:val="22"/>
          <w:lang w:val="de-DE"/>
        </w:rPr>
      </w:pPr>
      <w:r w:rsidRPr="00F67FC5">
        <w:rPr>
          <w:rFonts w:ascii="Arial" w:hAnsi="Arial" w:cs="Arial"/>
          <w:b/>
          <w:bCs/>
          <w:sz w:val="22"/>
          <w:szCs w:val="22"/>
          <w:lang w:val="de-DE"/>
        </w:rPr>
        <w:t xml:space="preserve">Das geopolitische Risiko wird in den kommenden Jahren </w:t>
      </w:r>
      <w:r w:rsidR="00EE5F0F">
        <w:rPr>
          <w:rFonts w:ascii="Arial" w:hAnsi="Arial" w:cs="Arial"/>
          <w:b/>
          <w:bCs/>
          <w:sz w:val="22"/>
          <w:szCs w:val="22"/>
          <w:lang w:val="de-DE"/>
        </w:rPr>
        <w:t xml:space="preserve">weiter </w:t>
      </w:r>
      <w:r w:rsidRPr="00F67FC5">
        <w:rPr>
          <w:rFonts w:ascii="Arial" w:hAnsi="Arial" w:cs="Arial"/>
          <w:b/>
          <w:bCs/>
          <w:sz w:val="22"/>
          <w:szCs w:val="22"/>
          <w:lang w:val="de-DE"/>
        </w:rPr>
        <w:t xml:space="preserve">zunehmen, insbesondere </w:t>
      </w:r>
      <w:r w:rsidR="00EE5F0F">
        <w:rPr>
          <w:rFonts w:ascii="Arial" w:hAnsi="Arial" w:cs="Arial"/>
          <w:b/>
          <w:bCs/>
          <w:sz w:val="22"/>
          <w:szCs w:val="22"/>
          <w:lang w:val="de-DE"/>
        </w:rPr>
        <w:t>durch die</w:t>
      </w:r>
      <w:r w:rsidR="00F67FC5">
        <w:rPr>
          <w:rFonts w:ascii="Arial" w:hAnsi="Arial" w:cs="Arial"/>
          <w:b/>
          <w:bCs/>
          <w:sz w:val="22"/>
          <w:szCs w:val="22"/>
          <w:lang w:val="de-DE"/>
        </w:rPr>
        <w:t xml:space="preserve"> </w:t>
      </w:r>
      <w:r w:rsidRPr="00F67FC5">
        <w:rPr>
          <w:rFonts w:ascii="Arial" w:hAnsi="Arial" w:cs="Arial"/>
          <w:b/>
          <w:bCs/>
          <w:sz w:val="22"/>
          <w:szCs w:val="22"/>
          <w:lang w:val="de-DE"/>
        </w:rPr>
        <w:t xml:space="preserve">Beziehung zwischen den USA und China.  </w:t>
      </w:r>
      <w:r w:rsidR="00EE5F0F">
        <w:rPr>
          <w:rFonts w:ascii="Arial" w:hAnsi="Arial" w:cs="Arial"/>
          <w:b/>
          <w:bCs/>
          <w:sz w:val="22"/>
          <w:szCs w:val="22"/>
          <w:lang w:val="de-DE"/>
        </w:rPr>
        <w:t xml:space="preserve">Auch </w:t>
      </w:r>
      <w:r w:rsidRPr="00F67FC5">
        <w:rPr>
          <w:rFonts w:ascii="Arial" w:hAnsi="Arial" w:cs="Arial"/>
          <w:b/>
          <w:bCs/>
          <w:sz w:val="22"/>
          <w:szCs w:val="22"/>
          <w:lang w:val="de-DE"/>
        </w:rPr>
        <w:t xml:space="preserve">Europa wird seinen Ansatz gegenüber China </w:t>
      </w:r>
      <w:r w:rsidR="00EE5F0F">
        <w:rPr>
          <w:rFonts w:ascii="Arial" w:hAnsi="Arial" w:cs="Arial"/>
          <w:b/>
          <w:bCs/>
          <w:sz w:val="22"/>
          <w:szCs w:val="22"/>
          <w:lang w:val="de-DE"/>
        </w:rPr>
        <w:t>anpassen</w:t>
      </w:r>
      <w:r w:rsidRPr="00F67FC5">
        <w:rPr>
          <w:rFonts w:ascii="Arial" w:hAnsi="Arial" w:cs="Arial"/>
          <w:b/>
          <w:bCs/>
          <w:sz w:val="22"/>
          <w:szCs w:val="22"/>
          <w:lang w:val="de-DE"/>
        </w:rPr>
        <w:t xml:space="preserve"> </w:t>
      </w:r>
      <w:r w:rsidR="004714F6" w:rsidRPr="00F67FC5">
        <w:rPr>
          <w:rFonts w:ascii="Arial" w:hAnsi="Arial" w:cs="Arial"/>
          <w:b/>
          <w:bCs/>
          <w:sz w:val="22"/>
          <w:szCs w:val="22"/>
          <w:lang w:val="de-DE"/>
        </w:rPr>
        <w:t xml:space="preserve">und sich auf </w:t>
      </w:r>
      <w:r w:rsidR="00D23EB6" w:rsidRPr="00F67FC5">
        <w:rPr>
          <w:rFonts w:ascii="Arial" w:hAnsi="Arial" w:cs="Arial"/>
          <w:b/>
          <w:bCs/>
          <w:sz w:val="22"/>
          <w:szCs w:val="22"/>
          <w:lang w:val="de-DE"/>
        </w:rPr>
        <w:t xml:space="preserve">seine eigenen </w:t>
      </w:r>
      <w:r w:rsidR="004714F6" w:rsidRPr="00F67FC5">
        <w:rPr>
          <w:rFonts w:ascii="Arial" w:hAnsi="Arial" w:cs="Arial"/>
          <w:b/>
          <w:bCs/>
          <w:sz w:val="22"/>
          <w:szCs w:val="22"/>
          <w:lang w:val="de-DE"/>
        </w:rPr>
        <w:t xml:space="preserve">strategischen Prioritäten </w:t>
      </w:r>
      <w:r w:rsidR="00670C97" w:rsidRPr="00F67FC5">
        <w:rPr>
          <w:rFonts w:ascii="Arial" w:hAnsi="Arial" w:cs="Arial"/>
          <w:b/>
          <w:bCs/>
          <w:sz w:val="22"/>
          <w:szCs w:val="22"/>
          <w:lang w:val="de-DE"/>
        </w:rPr>
        <w:t xml:space="preserve">wie </w:t>
      </w:r>
      <w:r w:rsidR="00B344EF" w:rsidRPr="00F67FC5">
        <w:rPr>
          <w:rFonts w:ascii="Arial" w:hAnsi="Arial" w:cs="Arial"/>
          <w:b/>
          <w:bCs/>
          <w:sz w:val="22"/>
          <w:szCs w:val="22"/>
          <w:lang w:val="de-DE"/>
        </w:rPr>
        <w:t>Verteidigung</w:t>
      </w:r>
      <w:r w:rsidR="00670C97" w:rsidRPr="00F67FC5">
        <w:rPr>
          <w:rFonts w:ascii="Arial" w:hAnsi="Arial" w:cs="Arial"/>
          <w:b/>
          <w:bCs/>
          <w:sz w:val="22"/>
          <w:szCs w:val="22"/>
          <w:lang w:val="de-DE"/>
        </w:rPr>
        <w:t xml:space="preserve">, Energiewende und </w:t>
      </w:r>
      <w:r w:rsidR="00B344EF" w:rsidRPr="00F67FC5">
        <w:rPr>
          <w:rFonts w:ascii="Arial" w:hAnsi="Arial" w:cs="Arial"/>
          <w:b/>
          <w:bCs/>
          <w:sz w:val="22"/>
          <w:szCs w:val="22"/>
          <w:lang w:val="de-DE"/>
        </w:rPr>
        <w:t xml:space="preserve">Widerstandsfähigkeit </w:t>
      </w:r>
      <w:r w:rsidR="00670C97" w:rsidRPr="00F67FC5">
        <w:rPr>
          <w:rFonts w:ascii="Arial" w:hAnsi="Arial" w:cs="Arial"/>
          <w:b/>
          <w:bCs/>
          <w:sz w:val="22"/>
          <w:szCs w:val="22"/>
          <w:lang w:val="de-DE"/>
        </w:rPr>
        <w:t>der Lieferketten</w:t>
      </w:r>
      <w:r w:rsidR="00F67FC5" w:rsidRPr="00F67FC5">
        <w:rPr>
          <w:rFonts w:ascii="Arial" w:hAnsi="Arial" w:cs="Arial"/>
          <w:b/>
          <w:bCs/>
          <w:sz w:val="22"/>
          <w:szCs w:val="22"/>
          <w:lang w:val="de-DE"/>
        </w:rPr>
        <w:t xml:space="preserve"> konzentrieren</w:t>
      </w:r>
      <w:r w:rsidR="00EE5F0F">
        <w:rPr>
          <w:rFonts w:ascii="Arial" w:hAnsi="Arial" w:cs="Arial"/>
          <w:b/>
          <w:bCs/>
          <w:sz w:val="22"/>
          <w:szCs w:val="22"/>
          <w:lang w:val="de-DE"/>
        </w:rPr>
        <w:t>.</w:t>
      </w:r>
    </w:p>
    <w:p w14:paraId="786956C1" w14:textId="00A4A6EA" w:rsidR="00C33AA4" w:rsidRPr="00F67FC5" w:rsidRDefault="004F4A1A">
      <w:pPr>
        <w:pStyle w:val="ListParagraph"/>
        <w:numPr>
          <w:ilvl w:val="0"/>
          <w:numId w:val="18"/>
        </w:numPr>
        <w:spacing w:after="120"/>
        <w:ind w:left="283" w:hanging="357"/>
        <w:contextualSpacing w:val="0"/>
        <w:jc w:val="both"/>
        <w:rPr>
          <w:rFonts w:ascii="Arial" w:hAnsi="Arial" w:cs="Arial"/>
          <w:b/>
          <w:bCs/>
          <w:sz w:val="22"/>
          <w:szCs w:val="22"/>
          <w:lang w:val="de-DE"/>
        </w:rPr>
      </w:pPr>
      <w:r w:rsidRPr="00F67FC5">
        <w:rPr>
          <w:rFonts w:ascii="Arial" w:hAnsi="Arial" w:cs="Arial"/>
          <w:b/>
          <w:bCs/>
          <w:sz w:val="22"/>
          <w:szCs w:val="22"/>
          <w:lang w:val="de-DE"/>
        </w:rPr>
        <w:t>Anleger sollten die historisch</w:t>
      </w:r>
      <w:r w:rsidR="00F67FC5">
        <w:rPr>
          <w:rFonts w:ascii="Arial" w:hAnsi="Arial" w:cs="Arial"/>
          <w:b/>
          <w:bCs/>
          <w:sz w:val="22"/>
          <w:szCs w:val="22"/>
          <w:lang w:val="de-DE"/>
        </w:rPr>
        <w:t xml:space="preserve"> guten</w:t>
      </w:r>
      <w:r w:rsidRPr="00F67FC5">
        <w:rPr>
          <w:rFonts w:ascii="Arial" w:hAnsi="Arial" w:cs="Arial"/>
          <w:b/>
          <w:bCs/>
          <w:sz w:val="22"/>
          <w:szCs w:val="22"/>
          <w:lang w:val="de-DE"/>
        </w:rPr>
        <w:t xml:space="preserve"> </w:t>
      </w:r>
      <w:r w:rsidR="00F67FC5">
        <w:rPr>
          <w:rFonts w:ascii="Arial" w:hAnsi="Arial" w:cs="Arial"/>
          <w:b/>
          <w:bCs/>
          <w:sz w:val="22"/>
          <w:szCs w:val="22"/>
          <w:lang w:val="de-DE"/>
        </w:rPr>
        <w:t>Chancen</w:t>
      </w:r>
      <w:r w:rsidRPr="00F67FC5">
        <w:rPr>
          <w:rFonts w:ascii="Arial" w:hAnsi="Arial" w:cs="Arial"/>
          <w:b/>
          <w:bCs/>
          <w:sz w:val="22"/>
          <w:szCs w:val="22"/>
          <w:lang w:val="de-DE"/>
        </w:rPr>
        <w:t xml:space="preserve"> bei Anleihen nutzen </w:t>
      </w:r>
      <w:r w:rsidR="00D92D21">
        <w:rPr>
          <w:rFonts w:ascii="Arial" w:hAnsi="Arial" w:cs="Arial"/>
          <w:b/>
          <w:bCs/>
          <w:sz w:val="22"/>
          <w:szCs w:val="22"/>
          <w:lang w:val="de-DE"/>
        </w:rPr>
        <w:t>sowie</w:t>
      </w:r>
      <w:r w:rsidRPr="00F67FC5">
        <w:rPr>
          <w:rFonts w:ascii="Arial" w:hAnsi="Arial" w:cs="Arial"/>
          <w:b/>
          <w:bCs/>
          <w:sz w:val="22"/>
          <w:szCs w:val="22"/>
          <w:lang w:val="de-DE"/>
        </w:rPr>
        <w:t xml:space="preserve"> ihr Anlageuniversum </w:t>
      </w:r>
      <w:r w:rsidR="00F534AB">
        <w:rPr>
          <w:rFonts w:ascii="Arial" w:hAnsi="Arial" w:cs="Arial"/>
          <w:b/>
          <w:bCs/>
          <w:sz w:val="22"/>
          <w:szCs w:val="22"/>
          <w:lang w:val="de-DE"/>
        </w:rPr>
        <w:t>um</w:t>
      </w:r>
      <w:r w:rsidRPr="00F67FC5">
        <w:rPr>
          <w:rFonts w:ascii="Arial" w:hAnsi="Arial" w:cs="Arial"/>
          <w:b/>
          <w:bCs/>
          <w:sz w:val="22"/>
          <w:szCs w:val="22"/>
          <w:lang w:val="de-DE"/>
        </w:rPr>
        <w:t xml:space="preserve"> Aktien und Schwellenländern erweitern. Rohstoffe</w:t>
      </w:r>
      <w:r w:rsidR="00D92D21">
        <w:rPr>
          <w:rFonts w:ascii="Arial" w:hAnsi="Arial" w:cs="Arial"/>
          <w:b/>
          <w:bCs/>
          <w:sz w:val="22"/>
          <w:szCs w:val="22"/>
          <w:lang w:val="de-DE"/>
        </w:rPr>
        <w:t>,</w:t>
      </w:r>
      <w:r w:rsidRPr="00F67FC5">
        <w:rPr>
          <w:rFonts w:ascii="Arial" w:hAnsi="Arial" w:cs="Arial"/>
          <w:b/>
          <w:bCs/>
          <w:sz w:val="22"/>
          <w:szCs w:val="22"/>
          <w:lang w:val="de-DE"/>
        </w:rPr>
        <w:t xml:space="preserve"> </w:t>
      </w:r>
      <w:r w:rsidR="00F534AB">
        <w:rPr>
          <w:rFonts w:ascii="Arial" w:hAnsi="Arial" w:cs="Arial"/>
          <w:b/>
          <w:bCs/>
          <w:sz w:val="22"/>
          <w:szCs w:val="22"/>
          <w:lang w:val="de-DE"/>
        </w:rPr>
        <w:t>Real Assets</w:t>
      </w:r>
      <w:r w:rsidRPr="00F67FC5">
        <w:rPr>
          <w:rFonts w:ascii="Arial" w:hAnsi="Arial" w:cs="Arial"/>
          <w:b/>
          <w:bCs/>
          <w:sz w:val="22"/>
          <w:szCs w:val="22"/>
          <w:lang w:val="de-DE"/>
        </w:rPr>
        <w:t xml:space="preserve"> und alternative </w:t>
      </w:r>
      <w:r w:rsidR="00B83077">
        <w:rPr>
          <w:rFonts w:ascii="Arial" w:hAnsi="Arial" w:cs="Arial"/>
          <w:b/>
          <w:bCs/>
          <w:sz w:val="22"/>
          <w:szCs w:val="22"/>
          <w:lang w:val="de-DE"/>
        </w:rPr>
        <w:t>Investments</w:t>
      </w:r>
      <w:r w:rsidRPr="00F67FC5">
        <w:rPr>
          <w:rFonts w:ascii="Arial" w:hAnsi="Arial" w:cs="Arial"/>
          <w:b/>
          <w:bCs/>
          <w:sz w:val="22"/>
          <w:szCs w:val="22"/>
          <w:lang w:val="de-DE"/>
        </w:rPr>
        <w:t xml:space="preserve"> können </w:t>
      </w:r>
      <w:r w:rsidR="00D92D21">
        <w:rPr>
          <w:rFonts w:ascii="Arial" w:hAnsi="Arial" w:cs="Arial"/>
          <w:b/>
          <w:bCs/>
          <w:sz w:val="22"/>
          <w:szCs w:val="22"/>
          <w:lang w:val="de-DE"/>
        </w:rPr>
        <w:t xml:space="preserve">zusätzliche </w:t>
      </w:r>
      <w:r w:rsidRPr="00F67FC5">
        <w:rPr>
          <w:rFonts w:ascii="Arial" w:hAnsi="Arial" w:cs="Arial"/>
          <w:b/>
          <w:bCs/>
          <w:sz w:val="22"/>
          <w:szCs w:val="22"/>
          <w:lang w:val="de-DE"/>
        </w:rPr>
        <w:t>Diversifizierung bieten und das Risiko-Rendite-Profil eines Portfolios verbessern</w:t>
      </w:r>
      <w:r w:rsidR="00D23EB6" w:rsidRPr="00F67FC5">
        <w:rPr>
          <w:rFonts w:ascii="Arial" w:hAnsi="Arial" w:cs="Arial"/>
          <w:b/>
          <w:bCs/>
          <w:sz w:val="22"/>
          <w:szCs w:val="22"/>
          <w:lang w:val="de-DE"/>
        </w:rPr>
        <w:t>.</w:t>
      </w:r>
    </w:p>
    <w:bookmarkEnd w:id="0"/>
    <w:p w14:paraId="2A94225A" w14:textId="5E75441F" w:rsidR="00C33AA4" w:rsidRPr="00F67FC5" w:rsidRDefault="006413CA" w:rsidP="008278AA">
      <w:pPr>
        <w:pStyle w:val="Default"/>
        <w:spacing w:before="240" w:after="240"/>
        <w:rPr>
          <w:bCs/>
          <w:sz w:val="22"/>
          <w:szCs w:val="22"/>
          <w:lang w:val="de-DE"/>
        </w:rPr>
      </w:pPr>
      <w:r w:rsidRPr="006413CA">
        <w:rPr>
          <w:b/>
          <w:bCs/>
          <w:color w:val="111111"/>
          <w:sz w:val="22"/>
          <w:szCs w:val="22"/>
          <w:lang w:val="de-DE"/>
        </w:rPr>
        <w:t>Paris/</w:t>
      </w:r>
      <w:r w:rsidR="00902B35">
        <w:rPr>
          <w:b/>
          <w:bCs/>
          <w:color w:val="111111"/>
          <w:sz w:val="22"/>
          <w:szCs w:val="22"/>
          <w:lang w:val="de-DE"/>
        </w:rPr>
        <w:t>Wien</w:t>
      </w:r>
      <w:r w:rsidRPr="006413CA">
        <w:rPr>
          <w:b/>
          <w:bCs/>
          <w:color w:val="111111"/>
          <w:sz w:val="22"/>
          <w:szCs w:val="22"/>
          <w:lang w:val="de-DE"/>
        </w:rPr>
        <w:t xml:space="preserve">, 15. Juli 2024 </w:t>
      </w:r>
      <w:r>
        <w:rPr>
          <w:b/>
          <w:bCs/>
          <w:color w:val="111111"/>
          <w:sz w:val="22"/>
          <w:szCs w:val="22"/>
          <w:lang w:val="de-DE"/>
        </w:rPr>
        <w:t xml:space="preserve">| </w:t>
      </w:r>
      <w:r w:rsidR="004F4A1A" w:rsidRPr="00F67FC5">
        <w:rPr>
          <w:bCs/>
          <w:sz w:val="22"/>
          <w:szCs w:val="22"/>
          <w:lang w:val="de-DE"/>
        </w:rPr>
        <w:t xml:space="preserve">Amundi erwartet in der zweiten Hälfte des Jahres 2024 ein Wachstum mit </w:t>
      </w:r>
      <w:r w:rsidR="00EE5F0F">
        <w:rPr>
          <w:bCs/>
          <w:sz w:val="22"/>
          <w:szCs w:val="22"/>
          <w:lang w:val="de-DE"/>
        </w:rPr>
        <w:t>unterschiedlich</w:t>
      </w:r>
      <w:r w:rsidR="004F4A1A" w:rsidRPr="00F67FC5">
        <w:rPr>
          <w:bCs/>
          <w:sz w:val="22"/>
          <w:szCs w:val="22"/>
          <w:lang w:val="de-DE"/>
        </w:rPr>
        <w:t xml:space="preserve">en Geschwindigkeiten, das durch langsame und ungleichmäßige Disinflationstendenzen und unterschiedliche Dynamik </w:t>
      </w:r>
      <w:r w:rsidR="00F534AB">
        <w:rPr>
          <w:bCs/>
          <w:sz w:val="22"/>
          <w:szCs w:val="22"/>
          <w:lang w:val="de-DE"/>
        </w:rPr>
        <w:t>geprägt sein wird</w:t>
      </w:r>
      <w:r w:rsidR="004F4A1A" w:rsidRPr="00F67FC5">
        <w:rPr>
          <w:bCs/>
          <w:sz w:val="22"/>
          <w:szCs w:val="22"/>
          <w:lang w:val="de-DE"/>
        </w:rPr>
        <w:t xml:space="preserve">. Das geopolitische Risiko ist </w:t>
      </w:r>
      <w:r w:rsidR="00F534AB">
        <w:rPr>
          <w:bCs/>
          <w:sz w:val="22"/>
          <w:szCs w:val="22"/>
          <w:lang w:val="de-DE"/>
        </w:rPr>
        <w:t xml:space="preserve">hoch und wird weiter steigen. Dabei </w:t>
      </w:r>
      <w:r w:rsidR="00EE5F0F">
        <w:rPr>
          <w:bCs/>
          <w:sz w:val="22"/>
          <w:szCs w:val="22"/>
          <w:lang w:val="de-DE"/>
        </w:rPr>
        <w:t>spielen</w:t>
      </w:r>
      <w:r w:rsidR="00F534AB">
        <w:rPr>
          <w:bCs/>
          <w:sz w:val="22"/>
          <w:szCs w:val="22"/>
          <w:lang w:val="de-DE"/>
        </w:rPr>
        <w:t xml:space="preserve"> </w:t>
      </w:r>
      <w:r w:rsidR="004F4A1A" w:rsidRPr="00F67FC5">
        <w:rPr>
          <w:bCs/>
          <w:sz w:val="22"/>
          <w:szCs w:val="22"/>
          <w:lang w:val="de-DE"/>
        </w:rPr>
        <w:t xml:space="preserve">handelsbezogene Faktoren </w:t>
      </w:r>
      <w:r w:rsidR="00EE5F0F">
        <w:rPr>
          <w:bCs/>
          <w:sz w:val="22"/>
          <w:szCs w:val="22"/>
          <w:lang w:val="de-DE"/>
        </w:rPr>
        <w:t>eine große Rolle</w:t>
      </w:r>
      <w:r w:rsidR="00B83077">
        <w:rPr>
          <w:bCs/>
          <w:sz w:val="22"/>
          <w:szCs w:val="22"/>
          <w:lang w:val="de-DE"/>
        </w:rPr>
        <w:t>,</w:t>
      </w:r>
      <w:r w:rsidR="00F534AB">
        <w:rPr>
          <w:bCs/>
          <w:sz w:val="22"/>
          <w:szCs w:val="22"/>
          <w:lang w:val="de-DE"/>
        </w:rPr>
        <w:t xml:space="preserve"> </w:t>
      </w:r>
      <w:r w:rsidR="004F4A1A" w:rsidRPr="00F67FC5">
        <w:rPr>
          <w:bCs/>
          <w:sz w:val="22"/>
          <w:szCs w:val="22"/>
          <w:lang w:val="de-DE"/>
        </w:rPr>
        <w:t>und die Rohstoffpreise</w:t>
      </w:r>
      <w:r w:rsidR="00F534AB">
        <w:rPr>
          <w:bCs/>
          <w:sz w:val="22"/>
          <w:szCs w:val="22"/>
          <w:lang w:val="de-DE"/>
        </w:rPr>
        <w:t xml:space="preserve"> werden</w:t>
      </w:r>
      <w:r w:rsidR="004F4A1A" w:rsidRPr="00F67FC5">
        <w:rPr>
          <w:bCs/>
          <w:sz w:val="22"/>
          <w:szCs w:val="22"/>
          <w:lang w:val="de-DE"/>
        </w:rPr>
        <w:t xml:space="preserve"> </w:t>
      </w:r>
      <w:r w:rsidR="00EE5F0F">
        <w:rPr>
          <w:bCs/>
          <w:sz w:val="22"/>
          <w:szCs w:val="22"/>
          <w:lang w:val="de-DE"/>
        </w:rPr>
        <w:t xml:space="preserve">weiter </w:t>
      </w:r>
      <w:r w:rsidR="004F4A1A" w:rsidRPr="00F67FC5">
        <w:rPr>
          <w:bCs/>
          <w:sz w:val="22"/>
          <w:szCs w:val="22"/>
          <w:lang w:val="de-DE"/>
        </w:rPr>
        <w:t xml:space="preserve">in die Höhe </w:t>
      </w:r>
      <w:r w:rsidR="00F534AB">
        <w:rPr>
          <w:bCs/>
          <w:sz w:val="22"/>
          <w:szCs w:val="22"/>
          <w:lang w:val="de-DE"/>
        </w:rPr>
        <w:t>getrie</w:t>
      </w:r>
      <w:r w:rsidR="004F4A1A" w:rsidRPr="00F67FC5">
        <w:rPr>
          <w:bCs/>
          <w:sz w:val="22"/>
          <w:szCs w:val="22"/>
          <w:lang w:val="de-DE"/>
        </w:rPr>
        <w:t>ben.</w:t>
      </w:r>
    </w:p>
    <w:p w14:paraId="0FF69710" w14:textId="40019906" w:rsidR="00C33AA4" w:rsidRPr="00F67FC5" w:rsidRDefault="004F4A1A">
      <w:pPr>
        <w:spacing w:after="120"/>
        <w:jc w:val="both"/>
        <w:rPr>
          <w:rFonts w:ascii="Arial" w:eastAsiaTheme="minorEastAsia" w:hAnsi="Arial" w:cs="Arial"/>
          <w:bCs/>
          <w:i/>
          <w:iCs/>
          <w:sz w:val="22"/>
          <w:szCs w:val="22"/>
          <w:lang w:val="de-DE"/>
        </w:rPr>
      </w:pPr>
      <w:r w:rsidRPr="00F67FC5">
        <w:rPr>
          <w:rFonts w:ascii="Arial" w:hAnsi="Arial" w:cs="Arial"/>
          <w:b/>
          <w:sz w:val="22"/>
          <w:szCs w:val="22"/>
          <w:lang w:val="de-DE"/>
        </w:rPr>
        <w:t xml:space="preserve">Vincent Mortier, Group CIO von Amundi, </w:t>
      </w:r>
      <w:r w:rsidR="00F534AB">
        <w:rPr>
          <w:rFonts w:ascii="Arial" w:hAnsi="Arial" w:cs="Arial"/>
          <w:b/>
          <w:sz w:val="22"/>
          <w:szCs w:val="22"/>
          <w:lang w:val="de-DE"/>
        </w:rPr>
        <w:t>erklärt</w:t>
      </w:r>
      <w:r w:rsidRPr="00F67FC5">
        <w:rPr>
          <w:rFonts w:ascii="Arial" w:hAnsi="Arial" w:cs="Arial"/>
          <w:sz w:val="22"/>
          <w:szCs w:val="22"/>
          <w:lang w:val="de-DE"/>
        </w:rPr>
        <w:t xml:space="preserve">: </w:t>
      </w:r>
      <w:r w:rsidRPr="00F67FC5">
        <w:rPr>
          <w:rFonts w:ascii="Arial" w:hAnsi="Arial" w:cs="Arial"/>
          <w:bCs/>
          <w:i/>
          <w:iCs/>
          <w:sz w:val="22"/>
          <w:szCs w:val="22"/>
          <w:lang w:val="de-DE"/>
        </w:rPr>
        <w:t>"D</w:t>
      </w:r>
      <w:r w:rsidR="00F534AB">
        <w:rPr>
          <w:rFonts w:ascii="Arial" w:hAnsi="Arial" w:cs="Arial"/>
          <w:bCs/>
          <w:i/>
          <w:iCs/>
          <w:sz w:val="22"/>
          <w:szCs w:val="22"/>
          <w:lang w:val="de-DE"/>
        </w:rPr>
        <w:t>as</w:t>
      </w:r>
      <w:r w:rsidRPr="00F67FC5">
        <w:rPr>
          <w:rFonts w:ascii="Arial" w:hAnsi="Arial" w:cs="Arial"/>
          <w:bCs/>
          <w:i/>
          <w:iCs/>
          <w:sz w:val="22"/>
          <w:szCs w:val="22"/>
          <w:lang w:val="de-DE"/>
        </w:rPr>
        <w:t xml:space="preserve"> wirtschaftliche </w:t>
      </w:r>
      <w:r w:rsidR="00F534AB">
        <w:rPr>
          <w:rFonts w:ascii="Arial" w:hAnsi="Arial" w:cs="Arial"/>
          <w:bCs/>
          <w:i/>
          <w:iCs/>
          <w:sz w:val="22"/>
          <w:szCs w:val="22"/>
          <w:lang w:val="de-DE"/>
        </w:rPr>
        <w:t>Umfeld</w:t>
      </w:r>
      <w:r w:rsidRPr="00F67FC5">
        <w:rPr>
          <w:rFonts w:ascii="Arial" w:hAnsi="Arial" w:cs="Arial"/>
          <w:bCs/>
          <w:i/>
          <w:iCs/>
          <w:sz w:val="22"/>
          <w:szCs w:val="22"/>
          <w:lang w:val="de-DE"/>
        </w:rPr>
        <w:t xml:space="preserve"> </w:t>
      </w:r>
      <w:r w:rsidR="00EE5F0F">
        <w:rPr>
          <w:rFonts w:ascii="Arial" w:hAnsi="Arial" w:cs="Arial"/>
          <w:bCs/>
          <w:i/>
          <w:iCs/>
          <w:sz w:val="22"/>
          <w:szCs w:val="22"/>
          <w:lang w:val="de-DE"/>
        </w:rPr>
        <w:t xml:space="preserve">ist gut für </w:t>
      </w:r>
      <w:r w:rsidRPr="00F67FC5">
        <w:rPr>
          <w:rFonts w:ascii="Arial" w:hAnsi="Arial" w:cs="Arial"/>
          <w:bCs/>
          <w:i/>
          <w:iCs/>
          <w:sz w:val="22"/>
          <w:szCs w:val="22"/>
          <w:lang w:val="de-DE"/>
        </w:rPr>
        <w:t xml:space="preserve">Erträge und risikoreiche Anlagen, aber das meiste Aufwärtspotenzial ist bereits eingepreist, und es wird schwierig sein, </w:t>
      </w:r>
      <w:r w:rsidRPr="00B83077">
        <w:rPr>
          <w:rFonts w:ascii="Arial" w:hAnsi="Arial" w:cs="Arial"/>
          <w:bCs/>
          <w:i/>
          <w:iCs/>
          <w:sz w:val="22"/>
          <w:szCs w:val="22"/>
          <w:lang w:val="de-DE"/>
        </w:rPr>
        <w:t>klare Katalysatoren</w:t>
      </w:r>
      <w:r w:rsidRPr="00F67FC5">
        <w:rPr>
          <w:rFonts w:ascii="Arial" w:hAnsi="Arial" w:cs="Arial"/>
          <w:bCs/>
          <w:i/>
          <w:iCs/>
          <w:sz w:val="22"/>
          <w:szCs w:val="22"/>
          <w:lang w:val="de-DE"/>
        </w:rPr>
        <w:t xml:space="preserve"> für weitere Gewinne zu finden. Um den unsicheren Übergang in die nächste Phase des </w:t>
      </w:r>
      <w:r w:rsidR="00B83077">
        <w:rPr>
          <w:rFonts w:ascii="Arial" w:hAnsi="Arial" w:cs="Arial"/>
          <w:bCs/>
          <w:i/>
          <w:iCs/>
          <w:sz w:val="22"/>
          <w:szCs w:val="22"/>
          <w:lang w:val="de-DE"/>
        </w:rPr>
        <w:t>Investmentz</w:t>
      </w:r>
      <w:r w:rsidRPr="00B83077">
        <w:rPr>
          <w:rFonts w:ascii="Arial" w:hAnsi="Arial" w:cs="Arial"/>
          <w:bCs/>
          <w:i/>
          <w:iCs/>
          <w:sz w:val="22"/>
          <w:szCs w:val="22"/>
          <w:lang w:val="de-DE"/>
        </w:rPr>
        <w:t>yklus</w:t>
      </w:r>
      <w:r w:rsidRPr="00F67FC5">
        <w:rPr>
          <w:rFonts w:ascii="Arial" w:hAnsi="Arial" w:cs="Arial"/>
          <w:bCs/>
          <w:i/>
          <w:iCs/>
          <w:sz w:val="22"/>
          <w:szCs w:val="22"/>
          <w:lang w:val="de-DE"/>
        </w:rPr>
        <w:t xml:space="preserve"> zu meistern, bevorzugen wir qualitativ hochwertige Aktien, </w:t>
      </w:r>
      <w:r w:rsidR="006E579E" w:rsidRPr="00B83077">
        <w:rPr>
          <w:rFonts w:ascii="Arial" w:hAnsi="Arial" w:cs="Arial"/>
          <w:bCs/>
          <w:i/>
          <w:iCs/>
          <w:sz w:val="22"/>
          <w:szCs w:val="22"/>
          <w:lang w:val="de-DE"/>
        </w:rPr>
        <w:t>lange Laufzeiten</w:t>
      </w:r>
      <w:r w:rsidRPr="00F67FC5">
        <w:rPr>
          <w:rFonts w:ascii="Arial" w:hAnsi="Arial" w:cs="Arial"/>
          <w:bCs/>
          <w:i/>
          <w:iCs/>
          <w:sz w:val="22"/>
          <w:szCs w:val="22"/>
          <w:lang w:val="de-DE"/>
        </w:rPr>
        <w:t xml:space="preserve"> und Rohstoffe zur Absicherung gegen Inflationsrisiken."</w:t>
      </w:r>
    </w:p>
    <w:p w14:paraId="020DF56B" w14:textId="22C2C80C" w:rsidR="00C33AA4" w:rsidRPr="00F67FC5" w:rsidRDefault="004F4A1A">
      <w:pPr>
        <w:spacing w:after="120"/>
        <w:jc w:val="both"/>
        <w:rPr>
          <w:rFonts w:ascii="Arial" w:hAnsi="Arial" w:cs="Arial"/>
          <w:bCs/>
          <w:i/>
          <w:iCs/>
          <w:sz w:val="22"/>
          <w:szCs w:val="22"/>
          <w:lang w:val="de-DE"/>
        </w:rPr>
      </w:pPr>
      <w:r w:rsidRPr="00F67FC5">
        <w:rPr>
          <w:rFonts w:ascii="Arial" w:hAnsi="Arial" w:cs="Arial"/>
          <w:b/>
          <w:iCs/>
          <w:sz w:val="22"/>
          <w:szCs w:val="22"/>
          <w:lang w:val="de-DE"/>
        </w:rPr>
        <w:t>Monica Defend, Leiterin des Amundi Investment Institute, fügt hinzu</w:t>
      </w:r>
      <w:r w:rsidRPr="00F67FC5">
        <w:rPr>
          <w:rFonts w:ascii="Arial" w:hAnsi="Arial" w:cs="Arial"/>
          <w:b/>
          <w:i/>
          <w:iCs/>
          <w:sz w:val="22"/>
          <w:szCs w:val="22"/>
          <w:lang w:val="de-DE"/>
        </w:rPr>
        <w:t xml:space="preserve">: </w:t>
      </w:r>
      <w:r w:rsidRPr="00F67FC5">
        <w:rPr>
          <w:rFonts w:ascii="Arial" w:hAnsi="Arial" w:cs="Arial"/>
          <w:bCs/>
          <w:i/>
          <w:iCs/>
          <w:sz w:val="22"/>
          <w:szCs w:val="22"/>
          <w:lang w:val="de-DE"/>
        </w:rPr>
        <w:t xml:space="preserve">"Angesichts der sich verlangsamenden, aber hartnäckigen Inflation und des Wachstums mit unterschiedlichen Geschwindigkeiten werden die Zentralbanken ihre Haltung und ihre Kommunikation sorgfältig </w:t>
      </w:r>
      <w:r w:rsidR="00EE5F0F">
        <w:rPr>
          <w:rFonts w:ascii="Arial" w:hAnsi="Arial" w:cs="Arial"/>
          <w:bCs/>
          <w:i/>
          <w:iCs/>
          <w:sz w:val="22"/>
          <w:szCs w:val="22"/>
          <w:lang w:val="de-DE"/>
        </w:rPr>
        <w:t>abwägen</w:t>
      </w:r>
      <w:r w:rsidRPr="00F67FC5">
        <w:rPr>
          <w:rFonts w:ascii="Arial" w:hAnsi="Arial" w:cs="Arial"/>
          <w:bCs/>
          <w:i/>
          <w:iCs/>
          <w:sz w:val="22"/>
          <w:szCs w:val="22"/>
          <w:lang w:val="de-DE"/>
        </w:rPr>
        <w:t xml:space="preserve"> müssen. Ihre Maßnahmen werden möglicherweise nicht synchronisiert sein</w:t>
      </w:r>
      <w:r w:rsidR="00B83077">
        <w:rPr>
          <w:rFonts w:ascii="Arial" w:hAnsi="Arial" w:cs="Arial"/>
          <w:bCs/>
          <w:i/>
          <w:iCs/>
          <w:sz w:val="22"/>
          <w:szCs w:val="22"/>
          <w:lang w:val="de-DE"/>
        </w:rPr>
        <w:t>. A</w:t>
      </w:r>
      <w:r w:rsidRPr="00F67FC5">
        <w:rPr>
          <w:rFonts w:ascii="Arial" w:hAnsi="Arial" w:cs="Arial"/>
          <w:bCs/>
          <w:i/>
          <w:iCs/>
          <w:sz w:val="22"/>
          <w:szCs w:val="22"/>
          <w:lang w:val="de-DE"/>
        </w:rPr>
        <w:t>ber wir erwarten, dass sich die Abweichungen in Grenzen halten werden".</w:t>
      </w:r>
    </w:p>
    <w:p w14:paraId="6C8CAA9D" w14:textId="77777777" w:rsidR="000F14CA" w:rsidRPr="00F67FC5" w:rsidRDefault="000F14CA" w:rsidP="000F14CA">
      <w:pPr>
        <w:jc w:val="both"/>
        <w:rPr>
          <w:rFonts w:ascii="Arial" w:hAnsi="Arial" w:cs="Arial"/>
          <w:bCs/>
          <w:i/>
          <w:iCs/>
          <w:sz w:val="22"/>
          <w:szCs w:val="22"/>
          <w:lang w:val="de-DE"/>
        </w:rPr>
      </w:pPr>
    </w:p>
    <w:p w14:paraId="6B7A3156" w14:textId="0D3CB723" w:rsidR="00C33AA4" w:rsidRPr="00F67FC5" w:rsidRDefault="004F4A1A">
      <w:pPr>
        <w:rPr>
          <w:rFonts w:ascii="Arial" w:hAnsi="Arial" w:cs="Arial"/>
          <w:b/>
          <w:bCs/>
          <w:sz w:val="22"/>
          <w:szCs w:val="22"/>
          <w:lang w:val="de-DE"/>
        </w:rPr>
      </w:pPr>
      <w:r w:rsidRPr="00F67FC5">
        <w:rPr>
          <w:rFonts w:ascii="Arial" w:hAnsi="Arial" w:cs="Arial"/>
          <w:b/>
          <w:bCs/>
          <w:sz w:val="22"/>
          <w:szCs w:val="22"/>
          <w:lang w:val="de-DE"/>
        </w:rPr>
        <w:t xml:space="preserve">ZENTRALES SZENARIO: </w:t>
      </w:r>
      <w:r w:rsidRPr="00B83077">
        <w:rPr>
          <w:rFonts w:ascii="Arial" w:hAnsi="Arial" w:cs="Arial"/>
          <w:b/>
          <w:bCs/>
          <w:sz w:val="22"/>
          <w:szCs w:val="22"/>
          <w:lang w:val="de-DE"/>
        </w:rPr>
        <w:t>SPÄT</w:t>
      </w:r>
      <w:r w:rsidR="00B83077" w:rsidRPr="00B83077">
        <w:rPr>
          <w:rFonts w:ascii="Arial" w:hAnsi="Arial" w:cs="Arial"/>
          <w:b/>
          <w:bCs/>
          <w:sz w:val="22"/>
          <w:szCs w:val="22"/>
          <w:lang w:val="de-DE"/>
        </w:rPr>
        <w:t xml:space="preserve">ER </w:t>
      </w:r>
      <w:r w:rsidRPr="00B83077">
        <w:rPr>
          <w:rFonts w:ascii="Arial" w:hAnsi="Arial" w:cs="Arial"/>
          <w:b/>
          <w:bCs/>
          <w:sz w:val="22"/>
          <w:szCs w:val="22"/>
          <w:lang w:val="de-DE"/>
        </w:rPr>
        <w:t>ZYKLUS</w:t>
      </w:r>
      <w:r w:rsidRPr="00F67FC5">
        <w:rPr>
          <w:rFonts w:ascii="Arial" w:hAnsi="Arial" w:cs="Arial"/>
          <w:b/>
          <w:bCs/>
          <w:sz w:val="22"/>
          <w:szCs w:val="22"/>
          <w:lang w:val="de-DE"/>
        </w:rPr>
        <w:t xml:space="preserve"> MIT </w:t>
      </w:r>
      <w:r w:rsidR="0046144E">
        <w:rPr>
          <w:rFonts w:ascii="Arial" w:hAnsi="Arial" w:cs="Arial"/>
          <w:b/>
          <w:bCs/>
          <w:sz w:val="22"/>
          <w:szCs w:val="22"/>
          <w:lang w:val="de-DE"/>
        </w:rPr>
        <w:t>SOLIDEM</w:t>
      </w:r>
      <w:r w:rsidR="004714F6" w:rsidRPr="00F67FC5">
        <w:rPr>
          <w:rFonts w:ascii="Arial" w:hAnsi="Arial" w:cs="Arial"/>
          <w:b/>
          <w:bCs/>
          <w:sz w:val="22"/>
          <w:szCs w:val="22"/>
          <w:lang w:val="de-DE"/>
        </w:rPr>
        <w:t xml:space="preserve"> WACHSTUM UND </w:t>
      </w:r>
      <w:r w:rsidRPr="00F67FC5">
        <w:rPr>
          <w:rFonts w:ascii="Arial" w:hAnsi="Arial" w:cs="Arial"/>
          <w:b/>
          <w:bCs/>
          <w:sz w:val="22"/>
          <w:szCs w:val="22"/>
          <w:lang w:val="de-DE"/>
        </w:rPr>
        <w:t>NORMALISIERUNG DER INFLATION</w:t>
      </w:r>
    </w:p>
    <w:p w14:paraId="49C39B2A" w14:textId="77777777" w:rsidR="00387A43" w:rsidRPr="00F67FC5" w:rsidRDefault="00387A43" w:rsidP="000F14CA">
      <w:pPr>
        <w:jc w:val="both"/>
        <w:rPr>
          <w:rFonts w:ascii="Arial" w:hAnsi="Arial" w:cs="Arial"/>
          <w:color w:val="0F0E0E"/>
          <w:kern w:val="24"/>
          <w:sz w:val="22"/>
          <w:szCs w:val="22"/>
          <w:lang w:val="de-DE"/>
        </w:rPr>
      </w:pPr>
    </w:p>
    <w:p w14:paraId="70247BE3" w14:textId="77777777" w:rsidR="00C33AA4" w:rsidRPr="00F67FC5" w:rsidRDefault="004F4A1A">
      <w:pPr>
        <w:spacing w:after="120"/>
        <w:jc w:val="both"/>
        <w:rPr>
          <w:rFonts w:ascii="Arial" w:hAnsi="Arial" w:cs="Arial"/>
          <w:color w:val="0F0E0E"/>
          <w:kern w:val="24"/>
          <w:sz w:val="22"/>
          <w:szCs w:val="22"/>
          <w:lang w:val="de-DE"/>
        </w:rPr>
      </w:pPr>
      <w:bookmarkStart w:id="2" w:name="_Hlk171074306"/>
      <w:r w:rsidRPr="00F67FC5">
        <w:rPr>
          <w:rFonts w:ascii="Arial" w:hAnsi="Arial" w:cs="Arial"/>
          <w:color w:val="0F0E0E"/>
          <w:kern w:val="24"/>
          <w:sz w:val="22"/>
          <w:szCs w:val="22"/>
          <w:lang w:val="de-DE"/>
        </w:rPr>
        <w:t xml:space="preserve">Auch wenn die </w:t>
      </w:r>
      <w:r w:rsidR="00FA6CA5" w:rsidRPr="00F67FC5">
        <w:rPr>
          <w:rFonts w:ascii="Arial" w:hAnsi="Arial" w:cs="Arial"/>
          <w:color w:val="0F0E0E"/>
          <w:kern w:val="24"/>
          <w:sz w:val="22"/>
          <w:szCs w:val="22"/>
          <w:lang w:val="de-DE"/>
        </w:rPr>
        <w:t>globalen Wirtschaftsaussichten zunehmend fragmentiert erscheinen, sind wir nach wie vor der Ansicht, dass die restriktive Geldpolitik und die nachlassende fiskalische Expansion die Inflation und das Wachstum dämpfen, ohne eine Rezession in den wichtigsten Regionen</w:t>
      </w:r>
      <w:bookmarkEnd w:id="2"/>
      <w:r w:rsidR="00FA6CA5" w:rsidRPr="00F67FC5">
        <w:rPr>
          <w:rFonts w:ascii="Arial" w:hAnsi="Arial" w:cs="Arial"/>
          <w:color w:val="0F0E0E"/>
          <w:kern w:val="24"/>
          <w:sz w:val="22"/>
          <w:szCs w:val="22"/>
          <w:lang w:val="de-DE"/>
        </w:rPr>
        <w:t xml:space="preserve"> auszulösen</w:t>
      </w:r>
      <w:r w:rsidR="004714F6" w:rsidRPr="00F67FC5">
        <w:rPr>
          <w:rFonts w:ascii="Arial" w:hAnsi="Arial" w:cs="Arial"/>
          <w:color w:val="0F0E0E"/>
          <w:kern w:val="24"/>
          <w:sz w:val="22"/>
          <w:szCs w:val="22"/>
          <w:lang w:val="de-DE"/>
        </w:rPr>
        <w:t>.</w:t>
      </w:r>
    </w:p>
    <w:p w14:paraId="42B1A74E" w14:textId="77C9AE2F" w:rsidR="00C33AA4" w:rsidRPr="00F67FC5" w:rsidRDefault="004F4A1A">
      <w:pPr>
        <w:spacing w:after="120"/>
        <w:jc w:val="both"/>
        <w:rPr>
          <w:rFonts w:ascii="Arial" w:hAnsi="Arial" w:cs="Arial"/>
          <w:bCs/>
          <w:sz w:val="22"/>
          <w:szCs w:val="22"/>
          <w:lang w:val="de-DE"/>
        </w:rPr>
      </w:pPr>
      <w:bookmarkStart w:id="3" w:name="_Hlk171074926"/>
      <w:r w:rsidRPr="00F67FC5">
        <w:rPr>
          <w:rFonts w:ascii="Arial" w:hAnsi="Arial" w:cs="Arial"/>
          <w:color w:val="0F0E0E"/>
          <w:kern w:val="24"/>
          <w:sz w:val="22"/>
          <w:szCs w:val="22"/>
          <w:lang w:val="de-DE"/>
        </w:rPr>
        <w:lastRenderedPageBreak/>
        <w:t>Wir prognostizieren eine leichte Verlangsamung des globalen BIP-Wachstums auf 3,1 % im Jahr 2024 und 3 % im Jahr 2025</w:t>
      </w:r>
      <w:r w:rsidR="0046144E">
        <w:rPr>
          <w:rFonts w:ascii="Arial" w:hAnsi="Arial" w:cs="Arial"/>
          <w:color w:val="0F0E0E"/>
          <w:kern w:val="24"/>
          <w:sz w:val="22"/>
          <w:szCs w:val="22"/>
          <w:lang w:val="de-DE"/>
        </w:rPr>
        <w:t xml:space="preserve">. 2023 lag das Wachstum bei </w:t>
      </w:r>
      <w:r w:rsidRPr="00F67FC5">
        <w:rPr>
          <w:rFonts w:ascii="Arial" w:hAnsi="Arial" w:cs="Arial"/>
          <w:color w:val="0F0E0E"/>
          <w:kern w:val="24"/>
          <w:sz w:val="22"/>
          <w:szCs w:val="22"/>
          <w:lang w:val="de-DE"/>
        </w:rPr>
        <w:t xml:space="preserve">3,2 %. Die US-Wirtschaft wird sich verlangsamen (2,3% und 1,7%), während sich die </w:t>
      </w:r>
      <w:r w:rsidRPr="00F67FC5">
        <w:rPr>
          <w:rFonts w:ascii="Arial" w:hAnsi="Arial" w:cs="Arial"/>
          <w:bCs/>
          <w:sz w:val="22"/>
          <w:szCs w:val="22"/>
          <w:lang w:val="de-DE"/>
        </w:rPr>
        <w:t>Eurozone erholt (0,8% und 1,2%). Die Industrieländer werden weitgehend stabil bleiben (1,5 % 2024 und 2025)</w:t>
      </w:r>
      <w:bookmarkEnd w:id="3"/>
      <w:r w:rsidRPr="00F67FC5">
        <w:rPr>
          <w:rFonts w:ascii="Arial" w:hAnsi="Arial" w:cs="Arial"/>
          <w:bCs/>
          <w:sz w:val="22"/>
          <w:szCs w:val="22"/>
          <w:lang w:val="de-DE"/>
        </w:rPr>
        <w:t xml:space="preserve"> und die Schwellenländer </w:t>
      </w:r>
      <w:r w:rsidR="00B83077">
        <w:rPr>
          <w:rFonts w:ascii="Arial" w:hAnsi="Arial" w:cs="Arial"/>
          <w:bCs/>
          <w:sz w:val="22"/>
          <w:szCs w:val="22"/>
          <w:lang w:val="de-DE"/>
        </w:rPr>
        <w:t>zeigen</w:t>
      </w:r>
      <w:r w:rsidRPr="00F67FC5">
        <w:rPr>
          <w:rFonts w:ascii="Arial" w:hAnsi="Arial" w:cs="Arial"/>
          <w:bCs/>
          <w:sz w:val="22"/>
          <w:szCs w:val="22"/>
          <w:lang w:val="de-DE"/>
        </w:rPr>
        <w:t xml:space="preserve"> insgesamt </w:t>
      </w:r>
      <w:r w:rsidR="0046144E">
        <w:rPr>
          <w:rFonts w:ascii="Arial" w:hAnsi="Arial" w:cs="Arial"/>
          <w:bCs/>
          <w:sz w:val="22"/>
          <w:szCs w:val="22"/>
          <w:lang w:val="de-DE"/>
        </w:rPr>
        <w:t>ihre W</w:t>
      </w:r>
      <w:r w:rsidRPr="00F67FC5">
        <w:rPr>
          <w:rFonts w:ascii="Arial" w:hAnsi="Arial" w:cs="Arial"/>
          <w:bCs/>
          <w:sz w:val="22"/>
          <w:szCs w:val="22"/>
          <w:lang w:val="de-DE"/>
        </w:rPr>
        <w:t>iderstandsfähig</w:t>
      </w:r>
      <w:r w:rsidR="0046144E">
        <w:rPr>
          <w:rFonts w:ascii="Arial" w:hAnsi="Arial" w:cs="Arial"/>
          <w:bCs/>
          <w:sz w:val="22"/>
          <w:szCs w:val="22"/>
          <w:lang w:val="de-DE"/>
        </w:rPr>
        <w:t>keit</w:t>
      </w:r>
      <w:r w:rsidRPr="00F67FC5">
        <w:rPr>
          <w:rFonts w:ascii="Arial" w:hAnsi="Arial" w:cs="Arial"/>
          <w:bCs/>
          <w:sz w:val="22"/>
          <w:szCs w:val="22"/>
          <w:lang w:val="de-DE"/>
        </w:rPr>
        <w:t xml:space="preserve"> (4,2 % und 4,0 %). Indien wird sein starkes Wachstum beibehalten (6,6 % und 6,2 %) und China dürfte seine </w:t>
      </w:r>
      <w:r w:rsidR="00EE5F0F">
        <w:rPr>
          <w:rFonts w:ascii="Arial" w:hAnsi="Arial" w:cs="Arial"/>
          <w:bCs/>
          <w:sz w:val="22"/>
          <w:szCs w:val="22"/>
          <w:lang w:val="de-DE"/>
        </w:rPr>
        <w:t>gesteuer</w:t>
      </w:r>
      <w:r w:rsidRPr="00F67FC5">
        <w:rPr>
          <w:rFonts w:ascii="Arial" w:hAnsi="Arial" w:cs="Arial"/>
          <w:bCs/>
          <w:sz w:val="22"/>
          <w:szCs w:val="22"/>
          <w:lang w:val="de-DE"/>
        </w:rPr>
        <w:t>te Verlangsamung</w:t>
      </w:r>
      <w:r w:rsidR="00B83077">
        <w:rPr>
          <w:rFonts w:ascii="Arial" w:hAnsi="Arial" w:cs="Arial"/>
          <w:bCs/>
          <w:sz w:val="22"/>
          <w:szCs w:val="22"/>
          <w:lang w:val="de-DE"/>
        </w:rPr>
        <w:t xml:space="preserve"> des Wachstums</w:t>
      </w:r>
      <w:r w:rsidRPr="00F67FC5">
        <w:rPr>
          <w:rFonts w:ascii="Arial" w:hAnsi="Arial" w:cs="Arial"/>
          <w:bCs/>
          <w:sz w:val="22"/>
          <w:szCs w:val="22"/>
          <w:lang w:val="de-DE"/>
        </w:rPr>
        <w:t xml:space="preserve"> in den Griff bekommen (4,8 % und 3,7 %).  </w:t>
      </w:r>
    </w:p>
    <w:p w14:paraId="346C2E48" w14:textId="5A74F895" w:rsidR="00C33AA4" w:rsidRPr="00F67FC5" w:rsidRDefault="004F4A1A">
      <w:pPr>
        <w:spacing w:after="120"/>
        <w:jc w:val="both"/>
        <w:rPr>
          <w:rFonts w:ascii="Arial" w:hAnsi="Arial" w:cs="Arial"/>
          <w:bCs/>
          <w:sz w:val="22"/>
          <w:szCs w:val="22"/>
          <w:lang w:val="de-DE"/>
        </w:rPr>
      </w:pPr>
      <w:r w:rsidRPr="00F67FC5">
        <w:rPr>
          <w:rFonts w:ascii="Arial" w:hAnsi="Arial" w:cs="Arial"/>
          <w:bCs/>
          <w:sz w:val="22"/>
          <w:szCs w:val="22"/>
          <w:lang w:val="de-DE"/>
        </w:rPr>
        <w:t>Die Wahlen in Frankreich und im Vereinigten Königreich haben unsere Wachstumsprognosen für diese Länder vorerst nicht verändert</w:t>
      </w:r>
      <w:r w:rsidR="00B83077">
        <w:rPr>
          <w:rFonts w:ascii="Arial" w:hAnsi="Arial" w:cs="Arial"/>
          <w:bCs/>
          <w:sz w:val="22"/>
          <w:szCs w:val="22"/>
          <w:lang w:val="de-DE"/>
        </w:rPr>
        <w:t>. W</w:t>
      </w:r>
      <w:r w:rsidRPr="00F67FC5">
        <w:rPr>
          <w:rFonts w:ascii="Arial" w:hAnsi="Arial" w:cs="Arial"/>
          <w:bCs/>
          <w:sz w:val="22"/>
          <w:szCs w:val="22"/>
          <w:lang w:val="de-DE"/>
        </w:rPr>
        <w:t>ir erwarten in beiden Fällen weiterhin eine allmähliche wirtschaftliche Erholung (0,9% für 2024 und 1,3% für 2025 für Frankreich / 0,8% für 2024 und 1,3% für 2025 für das Vereinigte Königreich).</w:t>
      </w:r>
    </w:p>
    <w:p w14:paraId="35385CEB" w14:textId="67DACD87" w:rsidR="00C33AA4" w:rsidRPr="00F67FC5" w:rsidRDefault="004F4A1A">
      <w:pPr>
        <w:spacing w:after="120"/>
        <w:jc w:val="both"/>
        <w:rPr>
          <w:rFonts w:ascii="Arial" w:hAnsi="Arial" w:cs="Arial"/>
          <w:bCs/>
          <w:sz w:val="22"/>
          <w:szCs w:val="22"/>
          <w:lang w:val="de-DE"/>
        </w:rPr>
      </w:pPr>
      <w:bookmarkStart w:id="4" w:name="_Hlk171074444"/>
      <w:bookmarkStart w:id="5" w:name="_Hlk170896620"/>
      <w:r w:rsidRPr="00F67FC5">
        <w:rPr>
          <w:rFonts w:ascii="Arial" w:hAnsi="Arial" w:cs="Arial"/>
          <w:bCs/>
          <w:sz w:val="22"/>
          <w:szCs w:val="22"/>
          <w:lang w:val="de-DE"/>
        </w:rPr>
        <w:t xml:space="preserve">Die Inflation ist hartnäckiger als erwartet, dürfte sich aber bis 2025 weiter in Richtung der Zentralbankziele abschwächen. Dies wird den wichtigsten Zentralbanken </w:t>
      </w:r>
      <w:r w:rsidR="00EE3056">
        <w:rPr>
          <w:rFonts w:ascii="Arial" w:hAnsi="Arial" w:cs="Arial"/>
          <w:bCs/>
          <w:sz w:val="22"/>
          <w:szCs w:val="22"/>
          <w:lang w:val="de-DE"/>
        </w:rPr>
        <w:t>die Möglichkeit für</w:t>
      </w:r>
      <w:r w:rsidRPr="00F67FC5">
        <w:rPr>
          <w:rFonts w:ascii="Arial" w:hAnsi="Arial" w:cs="Arial"/>
          <w:bCs/>
          <w:sz w:val="22"/>
          <w:szCs w:val="22"/>
          <w:lang w:val="de-DE"/>
        </w:rPr>
        <w:t xml:space="preserve"> </w:t>
      </w:r>
      <w:r w:rsidR="00EE3056">
        <w:rPr>
          <w:rFonts w:ascii="Arial" w:hAnsi="Arial" w:cs="Arial"/>
          <w:bCs/>
          <w:sz w:val="22"/>
          <w:szCs w:val="22"/>
          <w:lang w:val="de-DE"/>
        </w:rPr>
        <w:t xml:space="preserve">einen </w:t>
      </w:r>
      <w:r w:rsidRPr="00F67FC5">
        <w:rPr>
          <w:rFonts w:ascii="Arial" w:hAnsi="Arial" w:cs="Arial"/>
          <w:bCs/>
          <w:sz w:val="22"/>
          <w:szCs w:val="22"/>
          <w:lang w:val="de-DE"/>
        </w:rPr>
        <w:t xml:space="preserve">neuen Zinssenkungszyklus </w:t>
      </w:r>
      <w:r w:rsidR="00EE3056">
        <w:rPr>
          <w:rFonts w:ascii="Arial" w:hAnsi="Arial" w:cs="Arial"/>
          <w:bCs/>
          <w:sz w:val="22"/>
          <w:szCs w:val="22"/>
          <w:lang w:val="de-DE"/>
        </w:rPr>
        <w:t>geben</w:t>
      </w:r>
      <w:r w:rsidRPr="00F67FC5">
        <w:rPr>
          <w:rFonts w:ascii="Arial" w:hAnsi="Arial" w:cs="Arial"/>
          <w:color w:val="0F0E0E"/>
          <w:kern w:val="24"/>
          <w:sz w:val="22"/>
          <w:szCs w:val="22"/>
          <w:lang w:val="de-DE"/>
        </w:rPr>
        <w:t xml:space="preserve">, um </w:t>
      </w:r>
      <w:r w:rsidR="00EE3056">
        <w:rPr>
          <w:rFonts w:ascii="Arial" w:hAnsi="Arial" w:cs="Arial"/>
          <w:color w:val="0F0E0E"/>
          <w:kern w:val="24"/>
          <w:sz w:val="22"/>
          <w:szCs w:val="22"/>
          <w:lang w:val="de-DE"/>
        </w:rPr>
        <w:t xml:space="preserve">so </w:t>
      </w:r>
      <w:r w:rsidRPr="00F67FC5">
        <w:rPr>
          <w:rFonts w:ascii="Arial" w:hAnsi="Arial" w:cs="Arial"/>
          <w:color w:val="0F0E0E"/>
          <w:kern w:val="24"/>
          <w:sz w:val="22"/>
          <w:szCs w:val="22"/>
          <w:lang w:val="de-DE"/>
        </w:rPr>
        <w:t xml:space="preserve">eine </w:t>
      </w:r>
      <w:r w:rsidR="00B83077">
        <w:rPr>
          <w:rFonts w:ascii="Arial" w:hAnsi="Arial" w:cs="Arial"/>
          <w:color w:val="0F0E0E"/>
          <w:kern w:val="24"/>
          <w:sz w:val="22"/>
          <w:szCs w:val="22"/>
          <w:lang w:val="de-DE"/>
        </w:rPr>
        <w:t>zu starke</w:t>
      </w:r>
      <w:r w:rsidRPr="00F67FC5">
        <w:rPr>
          <w:rFonts w:ascii="Arial" w:hAnsi="Arial" w:cs="Arial"/>
          <w:color w:val="0F0E0E"/>
          <w:kern w:val="24"/>
          <w:sz w:val="22"/>
          <w:szCs w:val="22"/>
          <w:lang w:val="de-DE"/>
        </w:rPr>
        <w:t xml:space="preserve"> Verlangsamung zu vermeiden</w:t>
      </w:r>
      <w:r w:rsidR="00EE3056">
        <w:rPr>
          <w:rFonts w:ascii="Arial" w:hAnsi="Arial" w:cs="Arial"/>
          <w:bCs/>
          <w:sz w:val="22"/>
          <w:szCs w:val="22"/>
          <w:lang w:val="de-DE"/>
        </w:rPr>
        <w:t xml:space="preserve">. Das </w:t>
      </w:r>
      <w:r w:rsidRPr="00F67FC5">
        <w:rPr>
          <w:rFonts w:ascii="Arial" w:hAnsi="Arial" w:cs="Arial"/>
          <w:bCs/>
          <w:sz w:val="22"/>
          <w:szCs w:val="22"/>
          <w:lang w:val="de-DE"/>
        </w:rPr>
        <w:t>Tempo</w:t>
      </w:r>
      <w:bookmarkEnd w:id="4"/>
      <w:r w:rsidR="00EE3056">
        <w:rPr>
          <w:rFonts w:ascii="Arial" w:hAnsi="Arial" w:cs="Arial"/>
          <w:bCs/>
          <w:sz w:val="22"/>
          <w:szCs w:val="22"/>
          <w:lang w:val="de-DE"/>
        </w:rPr>
        <w:t xml:space="preserve"> der Senkungen wird sich aber unterscheiden</w:t>
      </w:r>
      <w:r w:rsidRPr="00F67FC5">
        <w:rPr>
          <w:rFonts w:ascii="Arial" w:hAnsi="Arial" w:cs="Arial"/>
          <w:bCs/>
          <w:sz w:val="22"/>
          <w:szCs w:val="22"/>
          <w:lang w:val="de-DE"/>
        </w:rPr>
        <w:t xml:space="preserve">. Die </w:t>
      </w:r>
      <w:r w:rsidR="00670C97" w:rsidRPr="00F67FC5">
        <w:rPr>
          <w:rFonts w:ascii="Arial" w:hAnsi="Arial" w:cs="Arial"/>
          <w:bCs/>
          <w:sz w:val="22"/>
          <w:szCs w:val="22"/>
          <w:lang w:val="de-DE"/>
        </w:rPr>
        <w:t xml:space="preserve">wirtschaftlichen Fundamentaldaten </w:t>
      </w:r>
      <w:r w:rsidRPr="00F67FC5">
        <w:rPr>
          <w:rFonts w:ascii="Arial" w:hAnsi="Arial" w:cs="Arial"/>
          <w:bCs/>
          <w:sz w:val="22"/>
          <w:szCs w:val="22"/>
          <w:lang w:val="de-DE"/>
        </w:rPr>
        <w:t xml:space="preserve">sprechen für eine Lockerung in den </w:t>
      </w:r>
      <w:r w:rsidR="00670C97" w:rsidRPr="00F67FC5">
        <w:rPr>
          <w:rFonts w:ascii="Arial" w:hAnsi="Arial" w:cs="Arial"/>
          <w:bCs/>
          <w:sz w:val="22"/>
          <w:szCs w:val="22"/>
          <w:lang w:val="de-DE"/>
        </w:rPr>
        <w:t xml:space="preserve">meisten </w:t>
      </w:r>
      <w:r w:rsidR="00D23EB6" w:rsidRPr="00F67FC5">
        <w:rPr>
          <w:rFonts w:ascii="Arial" w:hAnsi="Arial" w:cs="Arial"/>
          <w:bCs/>
          <w:sz w:val="22"/>
          <w:szCs w:val="22"/>
          <w:lang w:val="de-DE"/>
        </w:rPr>
        <w:t>Schwellenländern</w:t>
      </w:r>
      <w:r w:rsidRPr="00F67FC5">
        <w:rPr>
          <w:rFonts w:ascii="Arial" w:hAnsi="Arial" w:cs="Arial"/>
          <w:bCs/>
          <w:sz w:val="22"/>
          <w:szCs w:val="22"/>
          <w:lang w:val="de-DE"/>
        </w:rPr>
        <w:t xml:space="preserve">, solange die Fed die Zinsen nicht anhebt. Wir gehen davon aus, dass die Fed bis September 2024 mit Zinssenkungen beginnen wird. </w:t>
      </w:r>
      <w:r w:rsidR="007C007A" w:rsidRPr="00F67FC5">
        <w:rPr>
          <w:rFonts w:ascii="Arial" w:hAnsi="Arial" w:cs="Arial"/>
          <w:bCs/>
          <w:sz w:val="22"/>
          <w:szCs w:val="22"/>
          <w:lang w:val="de-DE"/>
        </w:rPr>
        <w:t xml:space="preserve">Ein weniger wahrscheinliches Abwärtsszenario wäre ein erneuter Anstieg </w:t>
      </w:r>
      <w:r w:rsidR="00A0310A" w:rsidRPr="00F67FC5">
        <w:rPr>
          <w:rFonts w:ascii="Arial" w:hAnsi="Arial" w:cs="Arial"/>
          <w:bCs/>
          <w:sz w:val="22"/>
          <w:szCs w:val="22"/>
          <w:lang w:val="de-DE"/>
        </w:rPr>
        <w:t xml:space="preserve">der </w:t>
      </w:r>
      <w:r w:rsidR="007C007A" w:rsidRPr="00F67FC5">
        <w:rPr>
          <w:rFonts w:ascii="Arial" w:hAnsi="Arial" w:cs="Arial"/>
          <w:bCs/>
          <w:sz w:val="22"/>
          <w:szCs w:val="22"/>
          <w:lang w:val="de-DE"/>
        </w:rPr>
        <w:t xml:space="preserve">Inflation </w:t>
      </w:r>
      <w:r w:rsidR="00E06CD1">
        <w:rPr>
          <w:rFonts w:ascii="Arial" w:hAnsi="Arial" w:cs="Arial"/>
          <w:bCs/>
          <w:sz w:val="22"/>
          <w:szCs w:val="22"/>
          <w:lang w:val="de-DE"/>
        </w:rPr>
        <w:t xml:space="preserve">als Auswirkung der </w:t>
      </w:r>
      <w:r w:rsidR="00F268AE" w:rsidRPr="00F67FC5">
        <w:rPr>
          <w:rFonts w:ascii="Arial" w:hAnsi="Arial" w:cs="Arial"/>
          <w:bCs/>
          <w:sz w:val="22"/>
          <w:szCs w:val="22"/>
          <w:lang w:val="de-DE"/>
        </w:rPr>
        <w:t>Wahl</w:t>
      </w:r>
      <w:r w:rsidR="00E06CD1">
        <w:rPr>
          <w:rFonts w:ascii="Arial" w:hAnsi="Arial" w:cs="Arial"/>
          <w:bCs/>
          <w:sz w:val="22"/>
          <w:szCs w:val="22"/>
          <w:lang w:val="de-DE"/>
        </w:rPr>
        <w:t xml:space="preserve"> in den USA</w:t>
      </w:r>
      <w:r w:rsidR="007C007A" w:rsidRPr="00F67FC5">
        <w:rPr>
          <w:rFonts w:ascii="Arial" w:hAnsi="Arial" w:cs="Arial"/>
          <w:bCs/>
          <w:sz w:val="22"/>
          <w:szCs w:val="22"/>
          <w:lang w:val="de-DE"/>
        </w:rPr>
        <w:t>.</w:t>
      </w:r>
    </w:p>
    <w:bookmarkEnd w:id="5"/>
    <w:p w14:paraId="4E517844" w14:textId="319D9210" w:rsidR="00C33AA4" w:rsidRPr="00F67FC5" w:rsidRDefault="004F4A1A">
      <w:pPr>
        <w:jc w:val="both"/>
        <w:rPr>
          <w:rFonts w:ascii="Arial" w:hAnsi="Arial" w:cs="Arial"/>
          <w:sz w:val="22"/>
          <w:szCs w:val="22"/>
          <w:lang w:val="de-DE" w:eastAsia="ar-SA"/>
        </w:rPr>
      </w:pPr>
      <w:r w:rsidRPr="00F67FC5">
        <w:rPr>
          <w:rFonts w:ascii="Arial" w:hAnsi="Arial" w:cs="Arial"/>
          <w:sz w:val="22"/>
          <w:szCs w:val="22"/>
          <w:lang w:val="de-DE" w:eastAsia="ar-SA"/>
        </w:rPr>
        <w:t xml:space="preserve">Das geopolitische Risiko wird in den kommenden Jahren voraussichtlich </w:t>
      </w:r>
      <w:r w:rsidR="006E579E">
        <w:rPr>
          <w:rFonts w:ascii="Arial" w:hAnsi="Arial" w:cs="Arial"/>
          <w:sz w:val="22"/>
          <w:szCs w:val="22"/>
          <w:lang w:val="de-DE" w:eastAsia="ar-SA"/>
        </w:rPr>
        <w:t xml:space="preserve">weiter </w:t>
      </w:r>
      <w:r w:rsidRPr="00F67FC5">
        <w:rPr>
          <w:rFonts w:ascii="Arial" w:hAnsi="Arial" w:cs="Arial"/>
          <w:sz w:val="22"/>
          <w:szCs w:val="22"/>
          <w:lang w:val="de-DE" w:eastAsia="ar-SA"/>
        </w:rPr>
        <w:t>zunehmen</w:t>
      </w:r>
      <w:r w:rsidR="006E579E">
        <w:rPr>
          <w:rFonts w:ascii="Arial" w:hAnsi="Arial" w:cs="Arial"/>
          <w:sz w:val="22"/>
          <w:szCs w:val="22"/>
          <w:lang w:val="de-DE" w:eastAsia="ar-SA"/>
        </w:rPr>
        <w:t xml:space="preserve"> und geprägt sein von </w:t>
      </w:r>
      <w:r w:rsidRPr="00F67FC5">
        <w:rPr>
          <w:rFonts w:ascii="Arial" w:hAnsi="Arial" w:cs="Arial"/>
          <w:sz w:val="22"/>
          <w:szCs w:val="22"/>
          <w:lang w:val="de-DE" w:eastAsia="ar-SA"/>
        </w:rPr>
        <w:t>Protektionismus, Sanktionen, Zölle</w:t>
      </w:r>
      <w:r w:rsidR="00130EEB">
        <w:rPr>
          <w:rFonts w:ascii="Arial" w:hAnsi="Arial" w:cs="Arial"/>
          <w:sz w:val="22"/>
          <w:szCs w:val="22"/>
          <w:lang w:val="de-DE" w:eastAsia="ar-SA"/>
        </w:rPr>
        <w:t>n</w:t>
      </w:r>
      <w:r w:rsidRPr="00F67FC5">
        <w:rPr>
          <w:rFonts w:ascii="Arial" w:hAnsi="Arial" w:cs="Arial"/>
          <w:sz w:val="22"/>
          <w:szCs w:val="22"/>
          <w:lang w:val="de-DE" w:eastAsia="ar-SA"/>
        </w:rPr>
        <w:t>, Exportkontrollen und Handelskriege</w:t>
      </w:r>
      <w:r w:rsidR="006E579E">
        <w:rPr>
          <w:rFonts w:ascii="Arial" w:hAnsi="Arial" w:cs="Arial"/>
          <w:sz w:val="22"/>
          <w:szCs w:val="22"/>
          <w:lang w:val="de-DE" w:eastAsia="ar-SA"/>
        </w:rPr>
        <w:t>n</w:t>
      </w:r>
      <w:r w:rsidRPr="00F67FC5">
        <w:rPr>
          <w:rFonts w:ascii="Arial" w:hAnsi="Arial" w:cs="Arial"/>
          <w:sz w:val="22"/>
          <w:szCs w:val="22"/>
          <w:lang w:val="de-DE" w:eastAsia="ar-SA"/>
        </w:rPr>
        <w:t xml:space="preserve">. Der Ausgang der US-Wahl </w:t>
      </w:r>
      <w:r w:rsidR="00130EEB">
        <w:rPr>
          <w:rFonts w:ascii="Arial" w:hAnsi="Arial" w:cs="Arial"/>
          <w:sz w:val="22"/>
          <w:szCs w:val="22"/>
          <w:lang w:val="de-DE" w:eastAsia="ar-SA"/>
        </w:rPr>
        <w:t>wird</w:t>
      </w:r>
      <w:r w:rsidR="006E579E">
        <w:rPr>
          <w:rFonts w:ascii="Arial" w:hAnsi="Arial" w:cs="Arial"/>
          <w:sz w:val="22"/>
          <w:szCs w:val="22"/>
          <w:lang w:val="de-DE" w:eastAsia="ar-SA"/>
        </w:rPr>
        <w:t xml:space="preserve"> hier </w:t>
      </w:r>
      <w:r w:rsidRPr="00F67FC5">
        <w:rPr>
          <w:rFonts w:ascii="Arial" w:hAnsi="Arial" w:cs="Arial"/>
          <w:sz w:val="22"/>
          <w:szCs w:val="22"/>
          <w:lang w:val="de-DE" w:eastAsia="ar-SA"/>
        </w:rPr>
        <w:t xml:space="preserve">von entscheidender Bedeutung sein, da sich die Außenpolitik der USA unter einer Präsidentschaft von Biden und Trump deutlich unterscheiden dürfte. </w:t>
      </w:r>
      <w:r w:rsidR="006E579E">
        <w:rPr>
          <w:rFonts w:ascii="Arial" w:hAnsi="Arial" w:cs="Arial"/>
          <w:sz w:val="22"/>
          <w:szCs w:val="22"/>
          <w:lang w:val="de-DE" w:eastAsia="ar-SA"/>
        </w:rPr>
        <w:t>In jedem Fall</w:t>
      </w:r>
      <w:r w:rsidRPr="00F67FC5">
        <w:rPr>
          <w:rFonts w:ascii="Arial" w:hAnsi="Arial" w:cs="Arial"/>
          <w:sz w:val="22"/>
          <w:szCs w:val="22"/>
          <w:lang w:val="de-DE" w:eastAsia="ar-SA"/>
        </w:rPr>
        <w:t xml:space="preserve"> erwarten</w:t>
      </w:r>
      <w:r w:rsidR="006E579E">
        <w:rPr>
          <w:rFonts w:ascii="Arial" w:hAnsi="Arial" w:cs="Arial"/>
          <w:sz w:val="22"/>
          <w:szCs w:val="22"/>
          <w:lang w:val="de-DE" w:eastAsia="ar-SA"/>
        </w:rPr>
        <w:t xml:space="preserve"> wir</w:t>
      </w:r>
      <w:r w:rsidRPr="00F67FC5">
        <w:rPr>
          <w:rFonts w:ascii="Arial" w:hAnsi="Arial" w:cs="Arial"/>
          <w:sz w:val="22"/>
          <w:szCs w:val="22"/>
          <w:lang w:val="de-DE" w:eastAsia="ar-SA"/>
        </w:rPr>
        <w:t xml:space="preserve">, dass die Konfrontation </w:t>
      </w:r>
      <w:r w:rsidR="006E579E">
        <w:rPr>
          <w:rFonts w:ascii="Arial" w:hAnsi="Arial" w:cs="Arial"/>
          <w:sz w:val="22"/>
          <w:szCs w:val="22"/>
          <w:lang w:val="de-DE" w:eastAsia="ar-SA"/>
        </w:rPr>
        <w:t>zwischen</w:t>
      </w:r>
      <w:r w:rsidRPr="00F67FC5">
        <w:rPr>
          <w:rFonts w:ascii="Arial" w:hAnsi="Arial" w:cs="Arial"/>
          <w:sz w:val="22"/>
          <w:szCs w:val="22"/>
          <w:lang w:val="de-DE" w:eastAsia="ar-SA"/>
        </w:rPr>
        <w:t xml:space="preserve"> USA</w:t>
      </w:r>
      <w:r w:rsidR="006E579E">
        <w:rPr>
          <w:rFonts w:ascii="Arial" w:hAnsi="Arial" w:cs="Arial"/>
          <w:sz w:val="22"/>
          <w:szCs w:val="22"/>
          <w:lang w:val="de-DE" w:eastAsia="ar-SA"/>
        </w:rPr>
        <w:t xml:space="preserve"> und</w:t>
      </w:r>
      <w:r w:rsidRPr="00F67FC5">
        <w:rPr>
          <w:rFonts w:ascii="Arial" w:hAnsi="Arial" w:cs="Arial"/>
          <w:sz w:val="22"/>
          <w:szCs w:val="22"/>
          <w:lang w:val="de-DE" w:eastAsia="ar-SA"/>
        </w:rPr>
        <w:t xml:space="preserve"> China zunehmen wird</w:t>
      </w:r>
      <w:r w:rsidR="00130EEB">
        <w:rPr>
          <w:rFonts w:ascii="Arial" w:hAnsi="Arial" w:cs="Arial"/>
          <w:sz w:val="22"/>
          <w:szCs w:val="22"/>
          <w:lang w:val="de-DE" w:eastAsia="ar-SA"/>
        </w:rPr>
        <w:t xml:space="preserve">. </w:t>
      </w:r>
      <w:r w:rsidRPr="00F67FC5">
        <w:rPr>
          <w:rFonts w:ascii="Arial" w:hAnsi="Arial" w:cs="Arial"/>
          <w:sz w:val="22"/>
          <w:szCs w:val="22"/>
          <w:lang w:val="de-DE" w:eastAsia="ar-SA"/>
        </w:rPr>
        <w:t xml:space="preserve">Europa wird seinen Ansatz gegenüber China aufgrund seiner eigenen </w:t>
      </w:r>
      <w:r w:rsidR="00D23EB6" w:rsidRPr="00F67FC5">
        <w:rPr>
          <w:rFonts w:ascii="Arial" w:hAnsi="Arial" w:cs="Arial"/>
          <w:sz w:val="22"/>
          <w:szCs w:val="22"/>
          <w:lang w:val="de-DE" w:eastAsia="ar-SA"/>
        </w:rPr>
        <w:t xml:space="preserve">Prioritäten in den Bereichen Verteidigung, Widerstandsfähigkeit der Lieferketten und Energiewende </w:t>
      </w:r>
      <w:r w:rsidR="006E579E">
        <w:rPr>
          <w:rFonts w:ascii="Arial" w:hAnsi="Arial" w:cs="Arial"/>
          <w:sz w:val="22"/>
          <w:szCs w:val="22"/>
          <w:lang w:val="de-DE" w:eastAsia="ar-SA"/>
        </w:rPr>
        <w:t>anpassen m</w:t>
      </w:r>
      <w:r w:rsidR="00130EEB">
        <w:rPr>
          <w:rFonts w:ascii="Arial" w:hAnsi="Arial" w:cs="Arial"/>
          <w:sz w:val="22"/>
          <w:szCs w:val="22"/>
          <w:lang w:val="de-DE" w:eastAsia="ar-SA"/>
        </w:rPr>
        <w:t>üssen.</w:t>
      </w:r>
    </w:p>
    <w:p w14:paraId="267F9AD4" w14:textId="77777777" w:rsidR="007874DE" w:rsidRPr="00F67FC5" w:rsidRDefault="007874DE" w:rsidP="00FA6CA5">
      <w:pPr>
        <w:jc w:val="both"/>
        <w:rPr>
          <w:rFonts w:ascii="Arial" w:eastAsiaTheme="minorEastAsia" w:hAnsi="Arial" w:cs="Arial"/>
          <w:sz w:val="22"/>
          <w:szCs w:val="22"/>
          <w:lang w:val="de-DE" w:eastAsia="ar-SA"/>
        </w:rPr>
      </w:pPr>
    </w:p>
    <w:p w14:paraId="08636D7E" w14:textId="04F94C0E" w:rsidR="00C33AA4" w:rsidRPr="00130EEB" w:rsidRDefault="004F4A1A">
      <w:pPr>
        <w:rPr>
          <w:rFonts w:ascii="Arial" w:hAnsi="Arial" w:cs="Arial"/>
          <w:b/>
          <w:bCs/>
          <w:sz w:val="22"/>
          <w:szCs w:val="22"/>
          <w:lang w:val="de-DE" w:eastAsia="ar-SA"/>
        </w:rPr>
      </w:pPr>
      <w:r w:rsidRPr="00F67FC5">
        <w:rPr>
          <w:rFonts w:ascii="Arial" w:hAnsi="Arial" w:cs="Arial"/>
          <w:b/>
          <w:bCs/>
          <w:sz w:val="22"/>
          <w:szCs w:val="22"/>
          <w:lang w:val="de-DE" w:eastAsia="ar-SA"/>
        </w:rPr>
        <w:t xml:space="preserve">AUSWIRKUNGEN AUF INVESTITIONEN: DYNAMISCHE </w:t>
      </w:r>
      <w:r w:rsidRPr="00130EEB">
        <w:rPr>
          <w:rFonts w:ascii="Arial" w:hAnsi="Arial" w:cs="Arial"/>
          <w:b/>
          <w:bCs/>
          <w:sz w:val="22"/>
          <w:szCs w:val="22"/>
          <w:lang w:val="de-DE" w:eastAsia="ar-SA"/>
        </w:rPr>
        <w:t>ALLOKATION IN EINEM SPÄTEN ZYKLUS</w:t>
      </w:r>
    </w:p>
    <w:p w14:paraId="696C3045" w14:textId="77777777" w:rsidR="007874DE" w:rsidRPr="00130EEB" w:rsidRDefault="007874DE" w:rsidP="00FA6CA5">
      <w:pPr>
        <w:rPr>
          <w:rFonts w:ascii="Arial" w:hAnsi="Arial" w:cs="Arial"/>
          <w:b/>
          <w:bCs/>
          <w:sz w:val="22"/>
          <w:szCs w:val="22"/>
          <w:lang w:val="de-DE" w:eastAsia="ar-SA"/>
        </w:rPr>
      </w:pPr>
    </w:p>
    <w:p w14:paraId="7684BB6D" w14:textId="00F96CB8" w:rsidR="00C33AA4" w:rsidRPr="00130EEB" w:rsidRDefault="004F4A1A">
      <w:pPr>
        <w:jc w:val="both"/>
        <w:rPr>
          <w:rFonts w:ascii="Arial" w:hAnsi="Arial" w:cs="Arial"/>
          <w:bCs/>
          <w:sz w:val="22"/>
          <w:szCs w:val="22"/>
          <w:lang w:val="de-DE"/>
        </w:rPr>
      </w:pPr>
      <w:r w:rsidRPr="00130EEB">
        <w:rPr>
          <w:rFonts w:ascii="Arial" w:hAnsi="Arial" w:cs="Arial"/>
          <w:bCs/>
          <w:sz w:val="22"/>
          <w:szCs w:val="22"/>
          <w:lang w:val="de-DE"/>
        </w:rPr>
        <w:t>Um den Übergang zur nächsten Phase d</w:t>
      </w:r>
      <w:r w:rsidR="006E579E" w:rsidRPr="00130EEB">
        <w:rPr>
          <w:rFonts w:ascii="Arial" w:hAnsi="Arial" w:cs="Arial"/>
          <w:bCs/>
          <w:sz w:val="22"/>
          <w:szCs w:val="22"/>
          <w:lang w:val="de-DE"/>
        </w:rPr>
        <w:t>es</w:t>
      </w:r>
      <w:r w:rsidRPr="00130EEB">
        <w:rPr>
          <w:rFonts w:ascii="Arial" w:hAnsi="Arial" w:cs="Arial"/>
          <w:bCs/>
          <w:sz w:val="22"/>
          <w:szCs w:val="22"/>
          <w:lang w:val="de-DE"/>
        </w:rPr>
        <w:t xml:space="preserve"> </w:t>
      </w:r>
      <w:r w:rsidR="006E579E" w:rsidRPr="00130EEB">
        <w:rPr>
          <w:rFonts w:ascii="Arial" w:hAnsi="Arial" w:cs="Arial"/>
          <w:bCs/>
          <w:sz w:val="22"/>
          <w:szCs w:val="22"/>
          <w:lang w:val="de-DE"/>
        </w:rPr>
        <w:t>Anlage</w:t>
      </w:r>
      <w:r w:rsidR="00130EEB">
        <w:rPr>
          <w:rFonts w:ascii="Arial" w:hAnsi="Arial" w:cs="Arial"/>
          <w:bCs/>
          <w:sz w:val="22"/>
          <w:szCs w:val="22"/>
          <w:lang w:val="de-DE"/>
        </w:rPr>
        <w:t>z</w:t>
      </w:r>
      <w:r w:rsidRPr="00130EEB">
        <w:rPr>
          <w:rFonts w:ascii="Arial" w:hAnsi="Arial" w:cs="Arial"/>
          <w:bCs/>
          <w:sz w:val="22"/>
          <w:szCs w:val="22"/>
          <w:lang w:val="de-DE"/>
        </w:rPr>
        <w:t xml:space="preserve">yklus zu </w:t>
      </w:r>
      <w:r w:rsidR="006E579E" w:rsidRPr="00130EEB">
        <w:rPr>
          <w:rFonts w:ascii="Arial" w:hAnsi="Arial" w:cs="Arial"/>
          <w:bCs/>
          <w:sz w:val="22"/>
          <w:szCs w:val="22"/>
          <w:lang w:val="de-DE"/>
        </w:rPr>
        <w:t>gestalten</w:t>
      </w:r>
      <w:r w:rsidRPr="00130EEB">
        <w:rPr>
          <w:rFonts w:ascii="Arial" w:hAnsi="Arial" w:cs="Arial"/>
          <w:bCs/>
          <w:sz w:val="22"/>
          <w:szCs w:val="22"/>
          <w:lang w:val="de-DE"/>
        </w:rPr>
        <w:t>, sollte die Vermögensallokation verschiedenen Szenarien standhalten und die Chancen</w:t>
      </w:r>
      <w:r w:rsidR="00E06CD1" w:rsidRPr="00130EEB">
        <w:rPr>
          <w:rFonts w:ascii="Arial" w:hAnsi="Arial" w:cs="Arial"/>
          <w:bCs/>
          <w:sz w:val="22"/>
          <w:szCs w:val="22"/>
          <w:lang w:val="de-DE"/>
        </w:rPr>
        <w:t xml:space="preserve"> positiver</w:t>
      </w:r>
      <w:r w:rsidRPr="00130EEB">
        <w:rPr>
          <w:rFonts w:ascii="Arial" w:hAnsi="Arial" w:cs="Arial"/>
          <w:bCs/>
          <w:sz w:val="22"/>
          <w:szCs w:val="22"/>
          <w:lang w:val="de-DE"/>
        </w:rPr>
        <w:t xml:space="preserve"> Ertragsdynamik und attraktiver Anleiherenditen gegen die hohe Unsicherheit in Bezug auf Wachstum, Inflation und geopolitische Risiken abwägen.</w:t>
      </w:r>
    </w:p>
    <w:p w14:paraId="5D17482C" w14:textId="77777777" w:rsidR="007874DE" w:rsidRPr="00130EEB" w:rsidRDefault="007874DE" w:rsidP="00FA6CA5">
      <w:pPr>
        <w:jc w:val="both"/>
        <w:rPr>
          <w:rFonts w:ascii="Arial" w:hAnsi="Arial" w:cs="Arial"/>
          <w:bCs/>
          <w:sz w:val="22"/>
          <w:szCs w:val="22"/>
          <w:lang w:val="de-DE" w:eastAsia="zh-CN"/>
        </w:rPr>
      </w:pPr>
    </w:p>
    <w:p w14:paraId="61389853" w14:textId="16C1AFEC" w:rsidR="00C33AA4" w:rsidRPr="00F67FC5" w:rsidRDefault="004F4A1A">
      <w:pPr>
        <w:jc w:val="both"/>
        <w:rPr>
          <w:rFonts w:ascii="Arial" w:hAnsi="Arial" w:cs="Arial"/>
          <w:b/>
          <w:bCs/>
          <w:color w:val="FF0000"/>
          <w:kern w:val="24"/>
          <w:sz w:val="22"/>
          <w:szCs w:val="22"/>
          <w:lang w:val="de-DE"/>
        </w:rPr>
      </w:pPr>
      <w:r w:rsidRPr="00130EEB">
        <w:rPr>
          <w:rFonts w:ascii="Arial" w:hAnsi="Arial" w:cs="Arial"/>
          <w:sz w:val="22"/>
          <w:szCs w:val="22"/>
          <w:lang w:val="de-DE"/>
        </w:rPr>
        <w:t>Anlege</w:t>
      </w:r>
      <w:r w:rsidR="00130EEB">
        <w:rPr>
          <w:rFonts w:ascii="Arial" w:hAnsi="Arial" w:cs="Arial"/>
          <w:sz w:val="22"/>
          <w:szCs w:val="22"/>
          <w:lang w:val="de-DE"/>
        </w:rPr>
        <w:t>rinnen und Anleger</w:t>
      </w:r>
      <w:r w:rsidRPr="00130EEB">
        <w:rPr>
          <w:rFonts w:ascii="Arial" w:hAnsi="Arial" w:cs="Arial"/>
          <w:sz w:val="22"/>
          <w:szCs w:val="22"/>
          <w:lang w:val="de-DE"/>
        </w:rPr>
        <w:t xml:space="preserve"> </w:t>
      </w:r>
      <w:r w:rsidR="00E06CD1" w:rsidRPr="00130EEB">
        <w:rPr>
          <w:rFonts w:ascii="Arial" w:hAnsi="Arial" w:cs="Arial"/>
          <w:sz w:val="22"/>
          <w:szCs w:val="22"/>
          <w:lang w:val="de-DE"/>
        </w:rPr>
        <w:t xml:space="preserve">sollten </w:t>
      </w:r>
      <w:r w:rsidRPr="00130EEB">
        <w:rPr>
          <w:rFonts w:ascii="Arial" w:hAnsi="Arial" w:cs="Arial"/>
          <w:sz w:val="22"/>
          <w:szCs w:val="22"/>
          <w:lang w:val="de-DE"/>
        </w:rPr>
        <w:t>eine vorsichtig</w:t>
      </w:r>
      <w:r w:rsidR="00670C97" w:rsidRPr="00130EEB">
        <w:rPr>
          <w:rFonts w:ascii="Arial" w:hAnsi="Arial" w:cs="Arial"/>
          <w:sz w:val="22"/>
          <w:szCs w:val="22"/>
          <w:lang w:val="de-DE"/>
        </w:rPr>
        <w:t xml:space="preserve"> </w:t>
      </w:r>
      <w:r w:rsidRPr="00130EEB">
        <w:rPr>
          <w:rFonts w:ascii="Arial" w:hAnsi="Arial" w:cs="Arial"/>
          <w:sz w:val="22"/>
          <w:szCs w:val="22"/>
          <w:lang w:val="de-DE"/>
        </w:rPr>
        <w:t xml:space="preserve">positive Einstellung zu Aktien mit einer Ausrichtung auf lange Laufzeiten kombinieren und nach zusätzlichen Diversifizierungsquellen suchen. </w:t>
      </w:r>
      <w:r w:rsidR="00E06CD1" w:rsidRPr="00130EEB">
        <w:rPr>
          <w:rFonts w:ascii="Arial" w:hAnsi="Arial" w:cs="Arial"/>
          <w:kern w:val="24"/>
          <w:sz w:val="22"/>
          <w:szCs w:val="22"/>
          <w:lang w:val="de-DE"/>
        </w:rPr>
        <w:t>Zudem sollten</w:t>
      </w:r>
      <w:r w:rsidRPr="00130EEB">
        <w:rPr>
          <w:rFonts w:ascii="Arial" w:hAnsi="Arial" w:cs="Arial"/>
          <w:sz w:val="22"/>
          <w:szCs w:val="22"/>
          <w:lang w:val="de-DE"/>
        </w:rPr>
        <w:t xml:space="preserve"> </w:t>
      </w:r>
      <w:r w:rsidR="00E06CD1" w:rsidRPr="00130EEB">
        <w:rPr>
          <w:rFonts w:ascii="Arial" w:hAnsi="Arial" w:cs="Arial"/>
          <w:sz w:val="22"/>
          <w:szCs w:val="22"/>
          <w:lang w:val="de-DE"/>
        </w:rPr>
        <w:t xml:space="preserve">sie </w:t>
      </w:r>
      <w:r w:rsidRPr="00130EEB">
        <w:rPr>
          <w:rFonts w:ascii="Arial" w:hAnsi="Arial" w:cs="Arial"/>
          <w:sz w:val="22"/>
          <w:szCs w:val="22"/>
          <w:lang w:val="de-DE"/>
        </w:rPr>
        <w:t xml:space="preserve">auch geopolitische und </w:t>
      </w:r>
      <w:r w:rsidR="00130EEB">
        <w:rPr>
          <w:rFonts w:ascii="Arial" w:hAnsi="Arial" w:cs="Arial"/>
          <w:sz w:val="22"/>
          <w:szCs w:val="22"/>
          <w:lang w:val="de-DE"/>
        </w:rPr>
        <w:t>individuelle</w:t>
      </w:r>
      <w:r w:rsidRPr="00130EEB">
        <w:rPr>
          <w:rFonts w:ascii="Arial" w:hAnsi="Arial" w:cs="Arial"/>
          <w:sz w:val="22"/>
          <w:szCs w:val="22"/>
          <w:lang w:val="de-DE"/>
        </w:rPr>
        <w:t xml:space="preserve"> Risiken bewerten und</w:t>
      </w:r>
      <w:r w:rsidRPr="00F67FC5">
        <w:rPr>
          <w:rFonts w:ascii="Arial" w:hAnsi="Arial" w:cs="Arial"/>
          <w:sz w:val="22"/>
          <w:szCs w:val="22"/>
          <w:lang w:val="de-DE"/>
        </w:rPr>
        <w:t xml:space="preserve"> nach Unternehmen Ausschau halten, die die Energiewende sowohl in den Industrie- als auch in den Schwellenländern vorantreiben.</w:t>
      </w:r>
      <w:r w:rsidRPr="00F67FC5">
        <w:rPr>
          <w:rFonts w:ascii="Arial" w:hAnsi="Arial" w:cs="Arial"/>
          <w:b/>
          <w:bCs/>
          <w:color w:val="FF0000"/>
          <w:kern w:val="24"/>
          <w:sz w:val="22"/>
          <w:szCs w:val="22"/>
          <w:lang w:val="de-DE"/>
        </w:rPr>
        <w:t xml:space="preserve">  </w:t>
      </w:r>
    </w:p>
    <w:p w14:paraId="533887E9" w14:textId="77777777" w:rsidR="00D23EB6" w:rsidRPr="00F67FC5" w:rsidRDefault="00D23EB6" w:rsidP="00FA6CA5">
      <w:pPr>
        <w:jc w:val="both"/>
        <w:rPr>
          <w:rFonts w:ascii="Arial" w:hAnsi="Arial" w:cs="Arial"/>
          <w:b/>
          <w:bCs/>
          <w:color w:val="FF0000"/>
          <w:kern w:val="24"/>
          <w:sz w:val="22"/>
          <w:szCs w:val="22"/>
          <w:lang w:val="de-DE"/>
        </w:rPr>
      </w:pPr>
    </w:p>
    <w:p w14:paraId="3AC2D4BB" w14:textId="3ABD7153" w:rsidR="00C33AA4" w:rsidRPr="00130EEB" w:rsidRDefault="004F4A1A">
      <w:pPr>
        <w:jc w:val="both"/>
        <w:rPr>
          <w:rFonts w:ascii="Arial" w:hAnsi="Arial" w:cs="Arial"/>
          <w:kern w:val="24"/>
          <w:sz w:val="22"/>
          <w:szCs w:val="22"/>
          <w:lang w:val="de-DE"/>
        </w:rPr>
      </w:pPr>
      <w:r w:rsidRPr="00F67FC5">
        <w:rPr>
          <w:rFonts w:ascii="Arial" w:hAnsi="Arial" w:cs="Arial"/>
          <w:kern w:val="24"/>
          <w:sz w:val="22"/>
          <w:szCs w:val="22"/>
          <w:lang w:val="de-DE"/>
        </w:rPr>
        <w:t xml:space="preserve">Insgesamt bevorzugen wir qualitativ hochwertige Aktien, </w:t>
      </w:r>
      <w:r>
        <w:rPr>
          <w:rFonts w:ascii="Arial" w:hAnsi="Arial" w:cs="Arial"/>
          <w:kern w:val="24"/>
          <w:sz w:val="22"/>
          <w:szCs w:val="22"/>
          <w:lang w:val="de-DE"/>
        </w:rPr>
        <w:t>setzen auf lange Laufzeiten</w:t>
      </w:r>
      <w:r w:rsidRPr="00F67FC5">
        <w:rPr>
          <w:rFonts w:ascii="Arial" w:hAnsi="Arial" w:cs="Arial"/>
          <w:kern w:val="24"/>
          <w:sz w:val="22"/>
          <w:szCs w:val="22"/>
          <w:lang w:val="de-DE"/>
        </w:rPr>
        <w:t xml:space="preserve"> und </w:t>
      </w:r>
      <w:r>
        <w:rPr>
          <w:rFonts w:ascii="Arial" w:hAnsi="Arial" w:cs="Arial"/>
          <w:kern w:val="24"/>
          <w:sz w:val="22"/>
          <w:szCs w:val="22"/>
          <w:lang w:val="de-DE"/>
        </w:rPr>
        <w:t xml:space="preserve">sehen </w:t>
      </w:r>
      <w:r w:rsidRPr="00F67FC5">
        <w:rPr>
          <w:rFonts w:ascii="Arial" w:hAnsi="Arial" w:cs="Arial"/>
          <w:kern w:val="24"/>
          <w:sz w:val="22"/>
          <w:szCs w:val="22"/>
          <w:lang w:val="de-DE"/>
        </w:rPr>
        <w:t xml:space="preserve">Rohstoffe als Absicherung gegen Inflation. Wir sind China gegenüber neutral eingestellt und suchen nach Chancen in </w:t>
      </w:r>
      <w:r w:rsidR="00670C97" w:rsidRPr="00F67FC5">
        <w:rPr>
          <w:rFonts w:ascii="Arial" w:hAnsi="Arial" w:cs="Arial"/>
          <w:kern w:val="24"/>
          <w:sz w:val="22"/>
          <w:szCs w:val="22"/>
          <w:lang w:val="de-DE"/>
        </w:rPr>
        <w:t xml:space="preserve">strukturellen </w:t>
      </w:r>
      <w:r w:rsidRPr="00F67FC5">
        <w:rPr>
          <w:rFonts w:ascii="Arial" w:hAnsi="Arial" w:cs="Arial"/>
          <w:kern w:val="24"/>
          <w:sz w:val="22"/>
          <w:szCs w:val="22"/>
          <w:lang w:val="de-DE"/>
        </w:rPr>
        <w:t xml:space="preserve">Schwellenländern </w:t>
      </w:r>
      <w:r w:rsidR="00670C97" w:rsidRPr="00F67FC5">
        <w:rPr>
          <w:rFonts w:ascii="Arial" w:hAnsi="Arial" w:cs="Arial"/>
          <w:kern w:val="24"/>
          <w:sz w:val="22"/>
          <w:szCs w:val="22"/>
          <w:lang w:val="de-DE"/>
        </w:rPr>
        <w:t xml:space="preserve">wie Indien, Indonesien und Südkorea. In den </w:t>
      </w:r>
      <w:r w:rsidR="00E06CD1">
        <w:rPr>
          <w:rFonts w:ascii="Arial" w:hAnsi="Arial" w:cs="Arial"/>
          <w:kern w:val="24"/>
          <w:sz w:val="22"/>
          <w:szCs w:val="22"/>
          <w:lang w:val="de-DE"/>
        </w:rPr>
        <w:t>entwickelten</w:t>
      </w:r>
      <w:r w:rsidR="00D23EB6" w:rsidRPr="00F67FC5">
        <w:rPr>
          <w:rFonts w:ascii="Arial" w:hAnsi="Arial" w:cs="Arial"/>
          <w:kern w:val="24"/>
          <w:sz w:val="22"/>
          <w:szCs w:val="22"/>
          <w:lang w:val="de-DE"/>
        </w:rPr>
        <w:t xml:space="preserve"> Märkten suchen wir </w:t>
      </w:r>
      <w:r w:rsidR="00670C97" w:rsidRPr="00F67FC5">
        <w:rPr>
          <w:rFonts w:ascii="Arial" w:hAnsi="Arial" w:cs="Arial"/>
          <w:kern w:val="24"/>
          <w:sz w:val="22"/>
          <w:szCs w:val="22"/>
          <w:lang w:val="de-DE"/>
        </w:rPr>
        <w:t xml:space="preserve">nach Bereichen, die von der wirtschaftlichen Erholung zu </w:t>
      </w:r>
      <w:r w:rsidR="007C3B8E" w:rsidRPr="00F67FC5">
        <w:rPr>
          <w:rFonts w:ascii="Arial" w:hAnsi="Arial" w:cs="Arial"/>
          <w:kern w:val="24"/>
          <w:sz w:val="22"/>
          <w:szCs w:val="22"/>
          <w:lang w:val="de-DE"/>
        </w:rPr>
        <w:t xml:space="preserve">vernünftigen </w:t>
      </w:r>
      <w:r w:rsidR="00670C97" w:rsidRPr="00F67FC5">
        <w:rPr>
          <w:rFonts w:ascii="Arial" w:hAnsi="Arial" w:cs="Arial"/>
          <w:kern w:val="24"/>
          <w:sz w:val="22"/>
          <w:szCs w:val="22"/>
          <w:lang w:val="de-DE"/>
        </w:rPr>
        <w:t xml:space="preserve">Preisen profitieren </w:t>
      </w:r>
      <w:r w:rsidR="00670C97" w:rsidRPr="00130EEB">
        <w:rPr>
          <w:rFonts w:ascii="Arial" w:hAnsi="Arial" w:cs="Arial"/>
          <w:kern w:val="24"/>
          <w:sz w:val="22"/>
          <w:szCs w:val="22"/>
          <w:lang w:val="de-DE"/>
        </w:rPr>
        <w:t xml:space="preserve">könnten, und </w:t>
      </w:r>
      <w:r w:rsidR="00D23EB6" w:rsidRPr="00130EEB">
        <w:rPr>
          <w:rFonts w:ascii="Arial" w:hAnsi="Arial" w:cs="Arial"/>
          <w:kern w:val="24"/>
          <w:sz w:val="22"/>
          <w:szCs w:val="22"/>
          <w:lang w:val="de-DE"/>
        </w:rPr>
        <w:t xml:space="preserve">bleiben vorsichtig in Bezug auf das </w:t>
      </w:r>
      <w:r w:rsidR="00670C97" w:rsidRPr="00130EEB">
        <w:rPr>
          <w:rFonts w:ascii="Arial" w:hAnsi="Arial" w:cs="Arial"/>
          <w:kern w:val="24"/>
          <w:sz w:val="22"/>
          <w:szCs w:val="22"/>
          <w:lang w:val="de-DE"/>
        </w:rPr>
        <w:t>Konze</w:t>
      </w:r>
      <w:r w:rsidR="00130EEB" w:rsidRPr="00130EEB">
        <w:rPr>
          <w:rFonts w:ascii="Arial" w:hAnsi="Arial" w:cs="Arial"/>
          <w:kern w:val="24"/>
          <w:sz w:val="22"/>
          <w:szCs w:val="22"/>
          <w:lang w:val="de-DE"/>
        </w:rPr>
        <w:t>n</w:t>
      </w:r>
      <w:r w:rsidR="00670C97" w:rsidRPr="00130EEB">
        <w:rPr>
          <w:rFonts w:ascii="Arial" w:hAnsi="Arial" w:cs="Arial"/>
          <w:kern w:val="24"/>
          <w:sz w:val="22"/>
          <w:szCs w:val="22"/>
          <w:lang w:val="de-DE"/>
        </w:rPr>
        <w:t>t</w:t>
      </w:r>
      <w:r w:rsidR="00C12492">
        <w:rPr>
          <w:rFonts w:ascii="Arial" w:hAnsi="Arial" w:cs="Arial"/>
          <w:kern w:val="24"/>
          <w:sz w:val="22"/>
          <w:szCs w:val="22"/>
          <w:lang w:val="de-DE"/>
        </w:rPr>
        <w:t>r</w:t>
      </w:r>
      <w:r w:rsidR="00670C97" w:rsidRPr="00130EEB">
        <w:rPr>
          <w:rFonts w:ascii="Arial" w:hAnsi="Arial" w:cs="Arial"/>
          <w:kern w:val="24"/>
          <w:sz w:val="22"/>
          <w:szCs w:val="22"/>
          <w:lang w:val="de-DE"/>
        </w:rPr>
        <w:t>ationsrisiko</w:t>
      </w:r>
      <w:r w:rsidR="00D23EB6" w:rsidRPr="00130EEB">
        <w:rPr>
          <w:rFonts w:ascii="Arial" w:hAnsi="Arial" w:cs="Arial"/>
          <w:kern w:val="24"/>
          <w:sz w:val="22"/>
          <w:szCs w:val="22"/>
          <w:lang w:val="de-DE"/>
        </w:rPr>
        <w:t xml:space="preserve">. </w:t>
      </w:r>
      <w:r w:rsidR="00740941" w:rsidRPr="00130EEB">
        <w:rPr>
          <w:rFonts w:ascii="Arial" w:eastAsia="Times New Roman" w:hAnsi="Arial" w:cs="Arial"/>
          <w:sz w:val="22"/>
          <w:szCs w:val="22"/>
          <w:lang w:val="de-DE"/>
        </w:rPr>
        <w:t>Wir erwarten, dass breit angelegte</w:t>
      </w:r>
      <w:r w:rsidR="00130EEB" w:rsidRPr="00130EEB">
        <w:rPr>
          <w:rFonts w:ascii="Arial" w:eastAsia="Times New Roman" w:hAnsi="Arial" w:cs="Arial"/>
          <w:sz w:val="22"/>
          <w:szCs w:val="22"/>
          <w:lang w:val="de-DE"/>
        </w:rPr>
        <w:t>,</w:t>
      </w:r>
      <w:r w:rsidR="00740941" w:rsidRPr="00130EEB">
        <w:rPr>
          <w:rFonts w:ascii="Arial" w:eastAsia="Times New Roman" w:hAnsi="Arial" w:cs="Arial"/>
          <w:sz w:val="22"/>
          <w:szCs w:val="22"/>
          <w:lang w:val="de-DE"/>
        </w:rPr>
        <w:t xml:space="preserve"> </w:t>
      </w:r>
      <w:r w:rsidR="00130EEB" w:rsidRPr="00130EEB">
        <w:rPr>
          <w:rFonts w:ascii="Arial" w:eastAsia="Times New Roman" w:hAnsi="Arial" w:cs="Arial"/>
          <w:sz w:val="22"/>
          <w:szCs w:val="22"/>
          <w:lang w:val="de-DE"/>
        </w:rPr>
        <w:t xml:space="preserve">nach Marktkapitalisierung </w:t>
      </w:r>
      <w:r w:rsidR="00740941" w:rsidRPr="00130EEB">
        <w:rPr>
          <w:rFonts w:ascii="Arial" w:eastAsia="Times New Roman" w:hAnsi="Arial" w:cs="Arial"/>
          <w:sz w:val="22"/>
          <w:szCs w:val="22"/>
          <w:lang w:val="de-DE"/>
        </w:rPr>
        <w:t>gewichtete Indizes im zweiten Halbjahr 2024 in engen Bandbreiten (-5%/+5%) bleiben werden, bevor sie in eine volatilere Sequenz eintreten.</w:t>
      </w:r>
    </w:p>
    <w:p w14:paraId="5F67D0AA" w14:textId="77777777" w:rsidR="008F346D" w:rsidRPr="00130EEB" w:rsidRDefault="008F346D" w:rsidP="00FA6CA5">
      <w:pPr>
        <w:jc w:val="both"/>
        <w:rPr>
          <w:rFonts w:ascii="Arial" w:hAnsi="Arial" w:cs="Arial"/>
          <w:kern w:val="0"/>
          <w:sz w:val="22"/>
          <w:szCs w:val="22"/>
          <w:lang w:val="de-DE"/>
        </w:rPr>
      </w:pPr>
    </w:p>
    <w:p w14:paraId="2CBCF595" w14:textId="7B014042" w:rsidR="00C33AA4" w:rsidRPr="00130EEB" w:rsidRDefault="004F4A1A">
      <w:pPr>
        <w:pStyle w:val="ListParagraph"/>
        <w:numPr>
          <w:ilvl w:val="0"/>
          <w:numId w:val="19"/>
        </w:numPr>
        <w:spacing w:after="120"/>
        <w:ind w:left="425" w:hanging="357"/>
        <w:contextualSpacing w:val="0"/>
        <w:jc w:val="both"/>
        <w:rPr>
          <w:rFonts w:ascii="Arial" w:hAnsi="Arial" w:cs="Arial"/>
          <w:b/>
          <w:bCs/>
          <w:sz w:val="22"/>
          <w:szCs w:val="22"/>
          <w:lang w:val="de-DE"/>
        </w:rPr>
      </w:pPr>
      <w:r w:rsidRPr="00130EEB">
        <w:rPr>
          <w:rFonts w:ascii="Arial" w:hAnsi="Arial" w:cs="Arial"/>
          <w:b/>
          <w:bCs/>
          <w:sz w:val="22"/>
          <w:szCs w:val="22"/>
          <w:lang w:val="de-DE"/>
        </w:rPr>
        <w:t>Aktien: Konzentrationsrisiken vermeiden und auf Qualität</w:t>
      </w:r>
      <w:r w:rsidR="00E06CD1" w:rsidRPr="00130EEB">
        <w:rPr>
          <w:rFonts w:ascii="Arial" w:hAnsi="Arial" w:cs="Arial"/>
          <w:b/>
          <w:bCs/>
          <w:sz w:val="22"/>
          <w:szCs w:val="22"/>
          <w:lang w:val="de-DE"/>
        </w:rPr>
        <w:t>stitel</w:t>
      </w:r>
      <w:r w:rsidRPr="00130EEB">
        <w:rPr>
          <w:rFonts w:ascii="Arial" w:hAnsi="Arial" w:cs="Arial"/>
          <w:b/>
          <w:bCs/>
          <w:sz w:val="22"/>
          <w:szCs w:val="22"/>
          <w:lang w:val="de-DE"/>
        </w:rPr>
        <w:t xml:space="preserve"> und Value</w:t>
      </w:r>
      <w:r w:rsidR="00130EEB" w:rsidRPr="00130EEB">
        <w:rPr>
          <w:rFonts w:ascii="Arial" w:hAnsi="Arial" w:cs="Arial"/>
          <w:b/>
          <w:bCs/>
          <w:sz w:val="22"/>
          <w:szCs w:val="22"/>
          <w:lang w:val="de-DE"/>
        </w:rPr>
        <w:t>-A</w:t>
      </w:r>
      <w:r w:rsidRPr="00130EEB">
        <w:rPr>
          <w:rFonts w:ascii="Arial" w:hAnsi="Arial" w:cs="Arial"/>
          <w:b/>
          <w:bCs/>
          <w:sz w:val="22"/>
          <w:szCs w:val="22"/>
          <w:lang w:val="de-DE"/>
        </w:rPr>
        <w:t>ktien fokussieren</w:t>
      </w:r>
      <w:r w:rsidR="00305AAB" w:rsidRPr="00130EEB">
        <w:rPr>
          <w:rFonts w:ascii="Arial" w:hAnsi="Arial" w:cs="Arial"/>
          <w:b/>
          <w:bCs/>
          <w:sz w:val="22"/>
          <w:szCs w:val="22"/>
          <w:lang w:val="de-DE"/>
        </w:rPr>
        <w:t xml:space="preserve">. </w:t>
      </w:r>
      <w:r w:rsidRPr="00130EEB">
        <w:rPr>
          <w:rFonts w:ascii="Arial" w:hAnsi="Arial" w:cs="Arial"/>
          <w:sz w:val="22"/>
          <w:szCs w:val="22"/>
          <w:lang w:val="de-DE"/>
        </w:rPr>
        <w:t>In den USA bieten sich zahlreiche Chancen bei Qualitäts-, Value- und globalen Aktien</w:t>
      </w:r>
      <w:r w:rsidR="00E06CD1" w:rsidRPr="00130EEB">
        <w:rPr>
          <w:rFonts w:ascii="Arial" w:hAnsi="Arial" w:cs="Arial"/>
          <w:sz w:val="22"/>
          <w:szCs w:val="22"/>
          <w:lang w:val="de-DE"/>
        </w:rPr>
        <w:t>. Anleger</w:t>
      </w:r>
      <w:r w:rsidRPr="00130EEB">
        <w:rPr>
          <w:rFonts w:ascii="Arial" w:hAnsi="Arial" w:cs="Arial"/>
          <w:sz w:val="22"/>
          <w:szCs w:val="22"/>
          <w:lang w:val="de-DE"/>
        </w:rPr>
        <w:t xml:space="preserve"> </w:t>
      </w:r>
      <w:r w:rsidR="00E06CD1" w:rsidRPr="00130EEB">
        <w:rPr>
          <w:rFonts w:ascii="Arial" w:hAnsi="Arial" w:cs="Arial"/>
          <w:sz w:val="22"/>
          <w:szCs w:val="22"/>
          <w:lang w:val="de-DE"/>
        </w:rPr>
        <w:t xml:space="preserve">sollten </w:t>
      </w:r>
      <w:r w:rsidRPr="00130EEB">
        <w:rPr>
          <w:rFonts w:ascii="Arial" w:hAnsi="Arial" w:cs="Arial"/>
          <w:sz w:val="22"/>
          <w:szCs w:val="22"/>
          <w:lang w:val="de-DE"/>
        </w:rPr>
        <w:t>europäische Small Caps in Betracht</w:t>
      </w:r>
      <w:r w:rsidR="00E06CD1" w:rsidRPr="00130EEB">
        <w:rPr>
          <w:rFonts w:ascii="Arial" w:hAnsi="Arial" w:cs="Arial"/>
          <w:sz w:val="22"/>
          <w:szCs w:val="22"/>
          <w:lang w:val="de-DE"/>
        </w:rPr>
        <w:t xml:space="preserve"> ziehen</w:t>
      </w:r>
      <w:r w:rsidRPr="00130EEB">
        <w:rPr>
          <w:rFonts w:ascii="Arial" w:hAnsi="Arial" w:cs="Arial"/>
          <w:sz w:val="22"/>
          <w:szCs w:val="22"/>
          <w:lang w:val="de-DE"/>
        </w:rPr>
        <w:t>, um von der Erholung des Wirtschaftszyklus</w:t>
      </w:r>
      <w:r w:rsidRPr="00F67FC5">
        <w:rPr>
          <w:rFonts w:ascii="Arial" w:hAnsi="Arial" w:cs="Arial"/>
          <w:sz w:val="22"/>
          <w:szCs w:val="22"/>
          <w:lang w:val="de-DE"/>
        </w:rPr>
        <w:t xml:space="preserve"> und den attraktiven Bewertungen zu profitieren.  </w:t>
      </w:r>
      <w:r w:rsidR="004966A2" w:rsidRPr="00F67FC5">
        <w:rPr>
          <w:rFonts w:ascii="Arial" w:hAnsi="Arial" w:cs="Arial"/>
          <w:sz w:val="22"/>
          <w:szCs w:val="22"/>
          <w:lang w:val="de-DE"/>
        </w:rPr>
        <w:t xml:space="preserve">Was die </w:t>
      </w:r>
      <w:r w:rsidR="004966A2" w:rsidRPr="00F67FC5">
        <w:rPr>
          <w:rFonts w:ascii="Arial" w:hAnsi="Arial" w:cs="Arial"/>
          <w:sz w:val="22"/>
          <w:szCs w:val="22"/>
          <w:lang w:val="de-DE"/>
        </w:rPr>
        <w:lastRenderedPageBreak/>
        <w:t xml:space="preserve">Sektoren betrifft, so ist unsere Haltung ausgewogen zwischen defensiven und zyklischen Werten am unteren Ende der Handelsspanne. </w:t>
      </w:r>
      <w:r w:rsidRPr="00130EEB">
        <w:rPr>
          <w:rFonts w:ascii="Arial" w:hAnsi="Arial" w:cs="Arial"/>
          <w:sz w:val="22"/>
          <w:szCs w:val="22"/>
          <w:lang w:val="de-DE"/>
        </w:rPr>
        <w:t>P</w:t>
      </w:r>
      <w:r w:rsidR="004966A2" w:rsidRPr="00130EEB">
        <w:rPr>
          <w:rFonts w:ascii="Arial" w:hAnsi="Arial" w:cs="Arial"/>
          <w:sz w:val="22"/>
          <w:szCs w:val="22"/>
          <w:lang w:val="de-DE"/>
        </w:rPr>
        <w:t>ositiv</w:t>
      </w:r>
      <w:r w:rsidRPr="00130EEB">
        <w:rPr>
          <w:rFonts w:ascii="Arial" w:hAnsi="Arial" w:cs="Arial"/>
          <w:sz w:val="22"/>
          <w:szCs w:val="22"/>
          <w:lang w:val="de-DE"/>
        </w:rPr>
        <w:t xml:space="preserve"> sehen wir</w:t>
      </w:r>
      <w:r w:rsidR="004966A2" w:rsidRPr="00130EEB">
        <w:rPr>
          <w:rFonts w:ascii="Arial" w:hAnsi="Arial" w:cs="Arial"/>
          <w:sz w:val="22"/>
          <w:szCs w:val="22"/>
          <w:lang w:val="de-DE"/>
        </w:rPr>
        <w:t xml:space="preserve"> Finanzwerte, Kommunikationsdienstleistungen, Industriewerten und d</w:t>
      </w:r>
      <w:r w:rsidRPr="00130EEB">
        <w:rPr>
          <w:rFonts w:ascii="Arial" w:hAnsi="Arial" w:cs="Arial"/>
          <w:sz w:val="22"/>
          <w:szCs w:val="22"/>
          <w:lang w:val="de-DE"/>
        </w:rPr>
        <w:t>as</w:t>
      </w:r>
      <w:r w:rsidR="004966A2" w:rsidRPr="00130EEB">
        <w:rPr>
          <w:rFonts w:ascii="Arial" w:hAnsi="Arial" w:cs="Arial"/>
          <w:sz w:val="22"/>
          <w:szCs w:val="22"/>
          <w:lang w:val="de-DE"/>
        </w:rPr>
        <w:t xml:space="preserve"> Gesundheitswesen. </w:t>
      </w:r>
    </w:p>
    <w:p w14:paraId="68261737" w14:textId="1C06BCA7" w:rsidR="00C33AA4" w:rsidRPr="00F67FC5" w:rsidRDefault="00FA6CA5">
      <w:pPr>
        <w:pStyle w:val="ListParagraph"/>
        <w:numPr>
          <w:ilvl w:val="0"/>
          <w:numId w:val="19"/>
        </w:numPr>
        <w:spacing w:after="120"/>
        <w:ind w:left="425" w:hanging="357"/>
        <w:contextualSpacing w:val="0"/>
        <w:jc w:val="both"/>
        <w:rPr>
          <w:rFonts w:ascii="Arial" w:hAnsi="Arial" w:cs="Arial"/>
          <w:b/>
          <w:bCs/>
          <w:sz w:val="22"/>
          <w:szCs w:val="22"/>
          <w:lang w:val="de-DE"/>
        </w:rPr>
      </w:pPr>
      <w:r w:rsidRPr="00130EEB">
        <w:rPr>
          <w:rFonts w:ascii="Arial" w:hAnsi="Arial" w:cs="Arial"/>
          <w:b/>
          <w:bCs/>
          <w:sz w:val="22"/>
          <w:szCs w:val="22"/>
          <w:lang w:val="de-DE"/>
        </w:rPr>
        <w:t xml:space="preserve">Schwellenländeraktien </w:t>
      </w:r>
      <w:r w:rsidRPr="00130EEB">
        <w:rPr>
          <w:rFonts w:ascii="Arial" w:hAnsi="Arial" w:cs="Arial"/>
          <w:sz w:val="22"/>
          <w:szCs w:val="22"/>
          <w:lang w:val="de-DE"/>
        </w:rPr>
        <w:t>bieten interessante Chancen und im Vergleich zu den USA relativ</w:t>
      </w:r>
      <w:r w:rsidRPr="00F67FC5">
        <w:rPr>
          <w:rFonts w:ascii="Arial" w:hAnsi="Arial" w:cs="Arial"/>
          <w:sz w:val="22"/>
          <w:szCs w:val="22"/>
          <w:lang w:val="de-DE"/>
        </w:rPr>
        <w:t xml:space="preserve"> attraktive Bewertungen. Wir bevorzugen</w:t>
      </w:r>
      <w:r w:rsidR="000E1C85">
        <w:rPr>
          <w:rFonts w:ascii="Arial" w:hAnsi="Arial" w:cs="Arial"/>
          <w:sz w:val="22"/>
          <w:szCs w:val="22"/>
          <w:lang w:val="de-DE"/>
        </w:rPr>
        <w:t xml:space="preserve"> hier</w:t>
      </w:r>
      <w:r w:rsidRPr="00F67FC5">
        <w:rPr>
          <w:rFonts w:ascii="Arial" w:hAnsi="Arial" w:cs="Arial"/>
          <w:sz w:val="22"/>
          <w:szCs w:val="22"/>
          <w:lang w:val="de-DE"/>
        </w:rPr>
        <w:t xml:space="preserve"> Lateinamerika und Asien, wobei Indien aufgrund seines robusten Wachstums und seines Transformationskurses im Mittelpunkt steht.</w:t>
      </w:r>
    </w:p>
    <w:p w14:paraId="18557AC4" w14:textId="56F6673E" w:rsidR="00C33AA4" w:rsidRPr="00F67FC5" w:rsidRDefault="004F4A1A">
      <w:pPr>
        <w:pStyle w:val="ListParagraph"/>
        <w:numPr>
          <w:ilvl w:val="0"/>
          <w:numId w:val="19"/>
        </w:numPr>
        <w:spacing w:after="120"/>
        <w:ind w:left="425" w:hanging="357"/>
        <w:contextualSpacing w:val="0"/>
        <w:jc w:val="both"/>
        <w:rPr>
          <w:rFonts w:ascii="Arial" w:hAnsi="Arial" w:cs="Arial"/>
          <w:sz w:val="22"/>
          <w:szCs w:val="22"/>
          <w:lang w:val="de-DE"/>
        </w:rPr>
      </w:pPr>
      <w:r w:rsidRPr="00F67FC5">
        <w:rPr>
          <w:rFonts w:ascii="Arial" w:hAnsi="Arial" w:cs="Arial"/>
          <w:b/>
          <w:bCs/>
          <w:sz w:val="22"/>
          <w:szCs w:val="22"/>
          <w:lang w:val="de-DE"/>
        </w:rPr>
        <w:t>Anleihen: historische Chancen nutzen und sich auf eine</w:t>
      </w:r>
      <w:r w:rsidR="000E1C85">
        <w:rPr>
          <w:rFonts w:ascii="Arial" w:hAnsi="Arial" w:cs="Arial"/>
          <w:b/>
          <w:bCs/>
          <w:sz w:val="22"/>
          <w:szCs w:val="22"/>
          <w:lang w:val="de-DE"/>
        </w:rPr>
        <w:t>n</w:t>
      </w:r>
      <w:r w:rsidRPr="00F67FC5">
        <w:rPr>
          <w:rFonts w:ascii="Arial" w:hAnsi="Arial" w:cs="Arial"/>
          <w:b/>
          <w:bCs/>
          <w:sz w:val="22"/>
          <w:szCs w:val="22"/>
          <w:lang w:val="de-DE"/>
        </w:rPr>
        <w:t xml:space="preserve"> strukturelle</w:t>
      </w:r>
      <w:r w:rsidR="000E1C85">
        <w:rPr>
          <w:rFonts w:ascii="Arial" w:hAnsi="Arial" w:cs="Arial"/>
          <w:b/>
          <w:bCs/>
          <w:sz w:val="22"/>
          <w:szCs w:val="22"/>
          <w:lang w:val="de-DE"/>
        </w:rPr>
        <w:t>n Anstieg</w:t>
      </w:r>
      <w:r w:rsidRPr="00F67FC5">
        <w:rPr>
          <w:rFonts w:ascii="Arial" w:hAnsi="Arial" w:cs="Arial"/>
          <w:b/>
          <w:bCs/>
          <w:sz w:val="22"/>
          <w:szCs w:val="22"/>
          <w:lang w:val="de-DE"/>
        </w:rPr>
        <w:t xml:space="preserve"> vorbereiten</w:t>
      </w:r>
      <w:r w:rsidR="00305AAB" w:rsidRPr="00F67FC5">
        <w:rPr>
          <w:rFonts w:ascii="Arial" w:hAnsi="Arial" w:cs="Arial"/>
          <w:b/>
          <w:bCs/>
          <w:sz w:val="22"/>
          <w:szCs w:val="22"/>
          <w:lang w:val="de-DE"/>
        </w:rPr>
        <w:t xml:space="preserve">. </w:t>
      </w:r>
      <w:r w:rsidRPr="00F67FC5">
        <w:rPr>
          <w:rFonts w:ascii="Arial" w:hAnsi="Arial" w:cs="Arial"/>
          <w:sz w:val="22"/>
          <w:szCs w:val="22"/>
          <w:lang w:val="de-DE"/>
        </w:rPr>
        <w:t>Angesichts der immer noch hohen Volatilität in dieser Disinflationsphase bevorzugen wir Staatsanleihen und Investment-Grade-</w:t>
      </w:r>
      <w:r w:rsidR="00130EEB">
        <w:rPr>
          <w:rFonts w:ascii="Arial" w:hAnsi="Arial" w:cs="Arial"/>
          <w:sz w:val="22"/>
          <w:szCs w:val="22"/>
          <w:lang w:val="de-DE"/>
        </w:rPr>
        <w:t>Unternehmensanleihen</w:t>
      </w:r>
      <w:r w:rsidRPr="00F67FC5">
        <w:rPr>
          <w:rFonts w:ascii="Arial" w:hAnsi="Arial" w:cs="Arial"/>
          <w:sz w:val="22"/>
          <w:szCs w:val="22"/>
          <w:lang w:val="de-DE"/>
        </w:rPr>
        <w:t xml:space="preserve">. </w:t>
      </w:r>
      <w:r w:rsidRPr="00F67FC5">
        <w:rPr>
          <w:rFonts w:ascii="Arial" w:hAnsi="Arial" w:cs="Arial"/>
          <w:b/>
          <w:bCs/>
          <w:sz w:val="22"/>
          <w:szCs w:val="22"/>
          <w:lang w:val="de-DE"/>
        </w:rPr>
        <w:t xml:space="preserve">Schwellenländeranleihen </w:t>
      </w:r>
      <w:r w:rsidRPr="00F67FC5">
        <w:rPr>
          <w:rFonts w:ascii="Arial" w:hAnsi="Arial" w:cs="Arial"/>
          <w:sz w:val="22"/>
          <w:szCs w:val="22"/>
          <w:lang w:val="de-DE"/>
        </w:rPr>
        <w:t xml:space="preserve">werden von der Lockerung der US-Notenbank profitieren, und Anleihen in Landeswährung </w:t>
      </w:r>
      <w:r w:rsidR="000E1C85">
        <w:rPr>
          <w:rFonts w:ascii="Arial" w:hAnsi="Arial" w:cs="Arial"/>
          <w:sz w:val="22"/>
          <w:szCs w:val="22"/>
          <w:lang w:val="de-DE"/>
        </w:rPr>
        <w:t>gewinnen</w:t>
      </w:r>
      <w:r w:rsidRPr="00F67FC5">
        <w:rPr>
          <w:rFonts w:ascii="Arial" w:hAnsi="Arial" w:cs="Arial"/>
          <w:sz w:val="22"/>
          <w:szCs w:val="22"/>
          <w:lang w:val="de-DE"/>
        </w:rPr>
        <w:t xml:space="preserve"> mit der Abschwächung des US-Dollars </w:t>
      </w:r>
      <w:r w:rsidR="000E1C85">
        <w:rPr>
          <w:rFonts w:ascii="Arial" w:hAnsi="Arial" w:cs="Arial"/>
          <w:sz w:val="22"/>
          <w:szCs w:val="22"/>
          <w:lang w:val="de-DE"/>
        </w:rPr>
        <w:t>an Attraktivität</w:t>
      </w:r>
      <w:r w:rsidRPr="00F67FC5">
        <w:rPr>
          <w:rFonts w:ascii="Arial" w:hAnsi="Arial" w:cs="Arial"/>
          <w:sz w:val="22"/>
          <w:szCs w:val="22"/>
          <w:lang w:val="de-DE"/>
        </w:rPr>
        <w:t>.</w:t>
      </w:r>
    </w:p>
    <w:p w14:paraId="22536641" w14:textId="25617218" w:rsidR="00C33AA4" w:rsidRPr="00F67FC5" w:rsidRDefault="004F4A1A">
      <w:pPr>
        <w:pStyle w:val="ListParagraph"/>
        <w:numPr>
          <w:ilvl w:val="0"/>
          <w:numId w:val="19"/>
        </w:numPr>
        <w:spacing w:after="120"/>
        <w:ind w:left="425" w:hanging="357"/>
        <w:contextualSpacing w:val="0"/>
        <w:jc w:val="both"/>
        <w:rPr>
          <w:rFonts w:ascii="Arial" w:hAnsi="Arial" w:cs="Arial"/>
          <w:sz w:val="22"/>
          <w:szCs w:val="22"/>
          <w:lang w:val="de-DE"/>
        </w:rPr>
      </w:pPr>
      <w:r w:rsidRPr="00F67FC5">
        <w:rPr>
          <w:rFonts w:ascii="Arial" w:hAnsi="Arial" w:cs="Arial"/>
          <w:b/>
          <w:bCs/>
          <w:sz w:val="22"/>
          <w:szCs w:val="22"/>
          <w:lang w:val="de-DE"/>
        </w:rPr>
        <w:t>Diversifizierung</w:t>
      </w:r>
      <w:r w:rsidR="00305AAB" w:rsidRPr="00F67FC5">
        <w:rPr>
          <w:rFonts w:ascii="Arial" w:hAnsi="Arial" w:cs="Arial"/>
          <w:b/>
          <w:bCs/>
          <w:sz w:val="22"/>
          <w:szCs w:val="22"/>
          <w:lang w:val="de-DE"/>
        </w:rPr>
        <w:t xml:space="preserve">: </w:t>
      </w:r>
      <w:r w:rsidRPr="00F67FC5">
        <w:rPr>
          <w:rFonts w:ascii="Arial" w:hAnsi="Arial" w:cs="Arial"/>
          <w:b/>
          <w:bCs/>
          <w:sz w:val="22"/>
          <w:szCs w:val="22"/>
          <w:lang w:val="de-DE"/>
        </w:rPr>
        <w:t xml:space="preserve">Rohstoffe sowie </w:t>
      </w:r>
      <w:r w:rsidR="000E1C85">
        <w:rPr>
          <w:rFonts w:ascii="Arial" w:hAnsi="Arial" w:cs="Arial"/>
          <w:b/>
          <w:bCs/>
          <w:sz w:val="22"/>
          <w:szCs w:val="22"/>
          <w:lang w:val="de-DE"/>
        </w:rPr>
        <w:t>Real Assets</w:t>
      </w:r>
      <w:r w:rsidRPr="00F67FC5">
        <w:rPr>
          <w:rFonts w:ascii="Arial" w:hAnsi="Arial" w:cs="Arial"/>
          <w:b/>
          <w:bCs/>
          <w:sz w:val="22"/>
          <w:szCs w:val="22"/>
          <w:lang w:val="de-DE"/>
        </w:rPr>
        <w:t xml:space="preserve"> und alternative </w:t>
      </w:r>
      <w:r w:rsidR="00130EEB">
        <w:rPr>
          <w:rFonts w:ascii="Arial" w:hAnsi="Arial" w:cs="Arial"/>
          <w:b/>
          <w:bCs/>
          <w:sz w:val="22"/>
          <w:szCs w:val="22"/>
          <w:lang w:val="de-DE"/>
        </w:rPr>
        <w:t>Investments</w:t>
      </w:r>
      <w:r w:rsidRPr="00F67FC5">
        <w:rPr>
          <w:rFonts w:ascii="Arial" w:hAnsi="Arial" w:cs="Arial"/>
          <w:sz w:val="22"/>
          <w:szCs w:val="22"/>
          <w:lang w:val="de-DE"/>
        </w:rPr>
        <w:t xml:space="preserve">, einschließlich Hedgefonds, werden das Risiko-Rendite-Profil der Portfolios verbessern. </w:t>
      </w:r>
      <w:bookmarkStart w:id="6" w:name="_Hlk170807886"/>
      <w:r w:rsidRPr="00F67FC5">
        <w:rPr>
          <w:rFonts w:ascii="Arial" w:hAnsi="Arial" w:cs="Arial"/>
          <w:sz w:val="22"/>
          <w:szCs w:val="22"/>
          <w:lang w:val="de-DE"/>
        </w:rPr>
        <w:t xml:space="preserve">Rohstoffe, insbesondere </w:t>
      </w:r>
      <w:r w:rsidRPr="00F67FC5">
        <w:rPr>
          <w:rFonts w:ascii="Arial" w:hAnsi="Arial" w:cs="Arial"/>
          <w:b/>
          <w:bCs/>
          <w:sz w:val="22"/>
          <w:szCs w:val="22"/>
          <w:lang w:val="de-DE"/>
        </w:rPr>
        <w:t>Metalle</w:t>
      </w:r>
      <w:r w:rsidRPr="00F67FC5">
        <w:rPr>
          <w:rFonts w:ascii="Arial" w:hAnsi="Arial" w:cs="Arial"/>
          <w:sz w:val="22"/>
          <w:szCs w:val="22"/>
          <w:lang w:val="de-DE"/>
        </w:rPr>
        <w:t>, werden zunehmend von geopolitischen und strukturellen Themen wie der Energiewende beeinflusst werden. Die Angebots-/</w:t>
      </w:r>
      <w:r w:rsidR="00130EEB">
        <w:rPr>
          <w:rFonts w:ascii="Arial" w:hAnsi="Arial" w:cs="Arial"/>
          <w:sz w:val="22"/>
          <w:szCs w:val="22"/>
          <w:lang w:val="de-DE"/>
        </w:rPr>
        <w:t xml:space="preserve"> </w:t>
      </w:r>
      <w:r w:rsidRPr="00F67FC5">
        <w:rPr>
          <w:rFonts w:ascii="Arial" w:hAnsi="Arial" w:cs="Arial"/>
          <w:sz w:val="22"/>
          <w:szCs w:val="22"/>
          <w:lang w:val="de-DE"/>
        </w:rPr>
        <w:t xml:space="preserve">Nachfragedynamik wird den </w:t>
      </w:r>
      <w:r w:rsidRPr="00F67FC5">
        <w:rPr>
          <w:rFonts w:ascii="Arial" w:hAnsi="Arial" w:cs="Arial"/>
          <w:b/>
          <w:bCs/>
          <w:sz w:val="22"/>
          <w:szCs w:val="22"/>
          <w:lang w:val="de-DE"/>
        </w:rPr>
        <w:t xml:space="preserve">Ölpreis </w:t>
      </w:r>
      <w:r w:rsidRPr="00F67FC5">
        <w:rPr>
          <w:rFonts w:ascii="Arial" w:hAnsi="Arial" w:cs="Arial"/>
          <w:sz w:val="22"/>
          <w:szCs w:val="22"/>
          <w:lang w:val="de-DE"/>
        </w:rPr>
        <w:t xml:space="preserve">belasten, den wir in den nächsten 12 Monaten bei </w:t>
      </w:r>
      <w:r w:rsidR="00C12492">
        <w:rPr>
          <w:rFonts w:ascii="Arial" w:hAnsi="Arial" w:cs="Arial"/>
          <w:sz w:val="22"/>
          <w:szCs w:val="22"/>
          <w:lang w:val="de-DE"/>
        </w:rPr>
        <w:t xml:space="preserve">ca. </w:t>
      </w:r>
      <w:r w:rsidRPr="00F67FC5">
        <w:rPr>
          <w:rFonts w:ascii="Arial" w:hAnsi="Arial" w:cs="Arial"/>
          <w:sz w:val="22"/>
          <w:szCs w:val="22"/>
          <w:lang w:val="de-DE"/>
        </w:rPr>
        <w:t xml:space="preserve">80 $/Barrel </w:t>
      </w:r>
      <w:r w:rsidR="000E1C85">
        <w:rPr>
          <w:rFonts w:ascii="Arial" w:hAnsi="Arial" w:cs="Arial"/>
          <w:sz w:val="22"/>
          <w:szCs w:val="22"/>
          <w:lang w:val="de-DE"/>
        </w:rPr>
        <w:t>seh</w:t>
      </w:r>
      <w:r w:rsidRPr="00F67FC5">
        <w:rPr>
          <w:rFonts w:ascii="Arial" w:hAnsi="Arial" w:cs="Arial"/>
          <w:sz w:val="22"/>
          <w:szCs w:val="22"/>
          <w:lang w:val="de-DE"/>
        </w:rPr>
        <w:t xml:space="preserve">en. Die Diversifizierung weg vom Dollar dürfte </w:t>
      </w:r>
      <w:r w:rsidRPr="00F67FC5">
        <w:rPr>
          <w:rFonts w:ascii="Arial" w:hAnsi="Arial" w:cs="Arial"/>
          <w:b/>
          <w:bCs/>
          <w:sz w:val="22"/>
          <w:szCs w:val="22"/>
          <w:lang w:val="de-DE"/>
        </w:rPr>
        <w:t xml:space="preserve">Gold </w:t>
      </w:r>
      <w:r w:rsidRPr="00F67FC5">
        <w:rPr>
          <w:rFonts w:ascii="Arial" w:hAnsi="Arial" w:cs="Arial"/>
          <w:sz w:val="22"/>
          <w:szCs w:val="22"/>
          <w:lang w:val="de-DE"/>
        </w:rPr>
        <w:t>weiter stützen</w:t>
      </w:r>
      <w:r w:rsidRPr="00F67FC5">
        <w:rPr>
          <w:rFonts w:ascii="Arial" w:hAnsi="Arial" w:cs="Arial"/>
          <w:b/>
          <w:bCs/>
          <w:sz w:val="22"/>
          <w:szCs w:val="22"/>
          <w:lang w:val="de-DE"/>
        </w:rPr>
        <w:t xml:space="preserve">, </w:t>
      </w:r>
      <w:r w:rsidRPr="00F67FC5">
        <w:rPr>
          <w:rFonts w:ascii="Arial" w:hAnsi="Arial" w:cs="Arial"/>
          <w:sz w:val="22"/>
          <w:szCs w:val="22"/>
          <w:lang w:val="de-DE"/>
        </w:rPr>
        <w:t xml:space="preserve">das </w:t>
      </w:r>
      <w:r w:rsidR="000E1C85">
        <w:rPr>
          <w:rFonts w:ascii="Arial" w:hAnsi="Arial" w:cs="Arial"/>
          <w:sz w:val="22"/>
          <w:szCs w:val="22"/>
          <w:lang w:val="de-DE"/>
        </w:rPr>
        <w:t xml:space="preserve">nach </w:t>
      </w:r>
      <w:r w:rsidRPr="00F67FC5">
        <w:rPr>
          <w:rFonts w:ascii="Arial" w:hAnsi="Arial" w:cs="Arial"/>
          <w:sz w:val="22"/>
          <w:szCs w:val="22"/>
          <w:lang w:val="de-DE"/>
        </w:rPr>
        <w:t>unserer Einschätzung einen Preis von 2</w:t>
      </w:r>
      <w:r w:rsidR="006413CA">
        <w:rPr>
          <w:rFonts w:ascii="Arial" w:hAnsi="Arial" w:cs="Arial"/>
          <w:sz w:val="22"/>
          <w:szCs w:val="22"/>
          <w:lang w:val="de-DE"/>
        </w:rPr>
        <w:t>.</w:t>
      </w:r>
      <w:r w:rsidRPr="00F67FC5">
        <w:rPr>
          <w:rFonts w:ascii="Arial" w:hAnsi="Arial" w:cs="Arial"/>
          <w:sz w:val="22"/>
          <w:szCs w:val="22"/>
          <w:lang w:val="de-DE"/>
        </w:rPr>
        <w:t>500 $/</w:t>
      </w:r>
      <w:r w:rsidR="00130EEB">
        <w:rPr>
          <w:rFonts w:ascii="Arial" w:hAnsi="Arial" w:cs="Arial"/>
          <w:sz w:val="22"/>
          <w:szCs w:val="22"/>
          <w:lang w:val="de-DE"/>
        </w:rPr>
        <w:t>Unze</w:t>
      </w:r>
      <w:r w:rsidRPr="00F67FC5">
        <w:rPr>
          <w:rFonts w:ascii="Arial" w:hAnsi="Arial" w:cs="Arial"/>
          <w:sz w:val="22"/>
          <w:szCs w:val="22"/>
          <w:lang w:val="de-DE"/>
        </w:rPr>
        <w:t xml:space="preserve"> erreichen wird</w:t>
      </w:r>
      <w:bookmarkEnd w:id="6"/>
      <w:r w:rsidR="00D23EB6" w:rsidRPr="00F67FC5">
        <w:rPr>
          <w:rFonts w:ascii="Arial" w:hAnsi="Arial" w:cs="Arial"/>
          <w:sz w:val="22"/>
          <w:szCs w:val="22"/>
          <w:lang w:val="de-DE"/>
        </w:rPr>
        <w:t>.</w:t>
      </w:r>
    </w:p>
    <w:p w14:paraId="7486962A" w14:textId="1326B83D" w:rsidR="00C33AA4" w:rsidRDefault="004F4A1A">
      <w:pPr>
        <w:pStyle w:val="ListParagraph"/>
        <w:numPr>
          <w:ilvl w:val="0"/>
          <w:numId w:val="19"/>
        </w:numPr>
        <w:spacing w:after="120"/>
        <w:ind w:left="426" w:hanging="357"/>
        <w:jc w:val="both"/>
        <w:rPr>
          <w:rFonts w:ascii="Arial" w:hAnsi="Arial" w:cs="Arial"/>
          <w:sz w:val="22"/>
          <w:szCs w:val="22"/>
          <w:lang w:val="de-DE"/>
        </w:rPr>
      </w:pPr>
      <w:r w:rsidRPr="00F67FC5">
        <w:rPr>
          <w:rFonts w:ascii="Arial" w:hAnsi="Arial" w:cs="Arial"/>
          <w:b/>
          <w:bCs/>
          <w:sz w:val="22"/>
          <w:szCs w:val="22"/>
          <w:lang w:val="de-DE"/>
        </w:rPr>
        <w:t>Währungen</w:t>
      </w:r>
      <w:r w:rsidR="00305AAB" w:rsidRPr="00F67FC5">
        <w:rPr>
          <w:rFonts w:ascii="Arial" w:hAnsi="Arial" w:cs="Arial"/>
          <w:b/>
          <w:bCs/>
          <w:sz w:val="22"/>
          <w:szCs w:val="22"/>
          <w:lang w:val="de-DE"/>
        </w:rPr>
        <w:t xml:space="preserve">: </w:t>
      </w:r>
      <w:r w:rsidRPr="00F67FC5">
        <w:rPr>
          <w:rFonts w:ascii="Arial" w:hAnsi="Arial" w:cs="Arial"/>
          <w:sz w:val="22"/>
          <w:szCs w:val="22"/>
          <w:lang w:val="de-DE"/>
        </w:rPr>
        <w:t>Obwohl es kurzfristig kaum Alternativen gibt, gehen wir davon aus, dass der US</w:t>
      </w:r>
      <w:r w:rsidR="00130EEB">
        <w:rPr>
          <w:rFonts w:ascii="Arial" w:hAnsi="Arial" w:cs="Arial"/>
          <w:sz w:val="22"/>
          <w:szCs w:val="22"/>
          <w:lang w:val="de-DE"/>
        </w:rPr>
        <w:t>-</w:t>
      </w:r>
      <w:r w:rsidRPr="00F67FC5">
        <w:rPr>
          <w:rFonts w:ascii="Arial" w:hAnsi="Arial" w:cs="Arial"/>
          <w:sz w:val="22"/>
          <w:szCs w:val="22"/>
          <w:lang w:val="de-DE"/>
        </w:rPr>
        <w:t>D</w:t>
      </w:r>
      <w:r w:rsidR="00130EEB">
        <w:rPr>
          <w:rFonts w:ascii="Arial" w:hAnsi="Arial" w:cs="Arial"/>
          <w:sz w:val="22"/>
          <w:szCs w:val="22"/>
          <w:lang w:val="de-DE"/>
        </w:rPr>
        <w:t>ollar</w:t>
      </w:r>
      <w:r w:rsidRPr="00F67FC5">
        <w:rPr>
          <w:rFonts w:ascii="Arial" w:hAnsi="Arial" w:cs="Arial"/>
          <w:sz w:val="22"/>
          <w:szCs w:val="22"/>
          <w:lang w:val="de-DE"/>
        </w:rPr>
        <w:t xml:space="preserve"> im Zuge der Verlangsamung des US-Wachstums und der Lockerung der Fed schwächer wird, während der </w:t>
      </w:r>
      <w:r w:rsidR="00E73683">
        <w:rPr>
          <w:rFonts w:ascii="Arial" w:hAnsi="Arial" w:cs="Arial"/>
          <w:sz w:val="22"/>
          <w:szCs w:val="22"/>
          <w:lang w:val="de-DE"/>
        </w:rPr>
        <w:t>Euro</w:t>
      </w:r>
      <w:r w:rsidRPr="00F67FC5">
        <w:rPr>
          <w:rFonts w:ascii="Arial" w:hAnsi="Arial" w:cs="Arial"/>
          <w:sz w:val="22"/>
          <w:szCs w:val="22"/>
          <w:lang w:val="de-DE"/>
        </w:rPr>
        <w:t xml:space="preserve"> und das </w:t>
      </w:r>
      <w:r w:rsidR="00E73683">
        <w:rPr>
          <w:rFonts w:ascii="Arial" w:hAnsi="Arial" w:cs="Arial"/>
          <w:sz w:val="22"/>
          <w:szCs w:val="22"/>
          <w:lang w:val="de-DE"/>
        </w:rPr>
        <w:t>britische Pfund</w:t>
      </w:r>
      <w:r w:rsidRPr="00F67FC5">
        <w:rPr>
          <w:rFonts w:ascii="Arial" w:hAnsi="Arial" w:cs="Arial"/>
          <w:sz w:val="22"/>
          <w:szCs w:val="22"/>
          <w:lang w:val="de-DE"/>
        </w:rPr>
        <w:t xml:space="preserve"> wieder an Stärke gewinnen dürften. In den Schwellenländern bevorzugen wir Währungen mit extrem hohen Renditen</w:t>
      </w:r>
      <w:r w:rsidR="00E73683">
        <w:rPr>
          <w:rFonts w:ascii="Arial" w:hAnsi="Arial" w:cs="Arial"/>
          <w:sz w:val="22"/>
          <w:szCs w:val="22"/>
          <w:lang w:val="de-DE"/>
        </w:rPr>
        <w:t>,</w:t>
      </w:r>
      <w:r w:rsidRPr="00F67FC5">
        <w:rPr>
          <w:rFonts w:ascii="Arial" w:hAnsi="Arial" w:cs="Arial"/>
          <w:sz w:val="22"/>
          <w:szCs w:val="22"/>
          <w:lang w:val="de-DE"/>
        </w:rPr>
        <w:t xml:space="preserve"> wie die von Brasilien, Mexiko, Peru, Indonesien und Indien. </w:t>
      </w:r>
    </w:p>
    <w:p w14:paraId="4F76AE5D" w14:textId="3A607F60" w:rsidR="00D01E96" w:rsidRDefault="00D01E96" w:rsidP="00D01E96">
      <w:pPr>
        <w:spacing w:after="120"/>
        <w:ind w:left="69"/>
        <w:jc w:val="both"/>
        <w:rPr>
          <w:rFonts w:ascii="Arial" w:hAnsi="Arial" w:cs="Arial"/>
          <w:sz w:val="22"/>
          <w:szCs w:val="22"/>
          <w:lang w:val="de-DE"/>
        </w:rPr>
      </w:pPr>
    </w:p>
    <w:p w14:paraId="23034B56" w14:textId="1A9648C6" w:rsidR="00D01E96" w:rsidRDefault="00D01E96" w:rsidP="001275C0">
      <w:pPr>
        <w:spacing w:after="120"/>
        <w:jc w:val="both"/>
        <w:rPr>
          <w:rFonts w:ascii="Arial" w:hAnsi="Arial" w:cs="Arial"/>
          <w:sz w:val="22"/>
          <w:szCs w:val="22"/>
          <w:lang w:val="de-DE"/>
        </w:rPr>
      </w:pPr>
      <w:bookmarkStart w:id="7" w:name="_Hlk171929552"/>
      <w:r>
        <w:rPr>
          <w:rFonts w:ascii="Arial" w:hAnsi="Arial" w:cs="Arial"/>
          <w:sz w:val="22"/>
          <w:szCs w:val="22"/>
          <w:lang w:val="de-DE"/>
        </w:rPr>
        <w:t xml:space="preserve">Den aktuellen Outlook für das 2. Halbjahr 2024 inklusive einiger Grafiken finden Sie </w:t>
      </w:r>
      <w:hyperlink r:id="rId11" w:history="1">
        <w:r w:rsidRPr="00D01E96">
          <w:rPr>
            <w:rStyle w:val="Hyperlink"/>
            <w:rFonts w:ascii="Arial" w:hAnsi="Arial" w:cs="Arial"/>
            <w:sz w:val="22"/>
            <w:szCs w:val="22"/>
            <w:lang w:val="de-DE"/>
          </w:rPr>
          <w:t>hier</w:t>
        </w:r>
      </w:hyperlink>
      <w:r>
        <w:rPr>
          <w:rFonts w:ascii="Arial" w:hAnsi="Arial" w:cs="Arial"/>
          <w:sz w:val="22"/>
          <w:szCs w:val="22"/>
          <w:lang w:val="de-DE"/>
        </w:rPr>
        <w:t>.</w:t>
      </w:r>
    </w:p>
    <w:p w14:paraId="127293D9" w14:textId="719B5A01" w:rsidR="00E73045" w:rsidRDefault="00E73045" w:rsidP="001275C0">
      <w:pPr>
        <w:spacing w:after="120"/>
        <w:jc w:val="both"/>
        <w:rPr>
          <w:rFonts w:ascii="Arial" w:hAnsi="Arial" w:cs="Arial"/>
          <w:sz w:val="22"/>
          <w:szCs w:val="22"/>
          <w:lang w:val="de-DE"/>
        </w:rPr>
      </w:pPr>
    </w:p>
    <w:p w14:paraId="582EF551" w14:textId="77777777" w:rsidR="00E73045" w:rsidRPr="00E73045" w:rsidRDefault="00E73045" w:rsidP="00E73045">
      <w:pPr>
        <w:spacing w:after="120"/>
        <w:jc w:val="both"/>
        <w:rPr>
          <w:rFonts w:ascii="Arial" w:hAnsi="Arial" w:cs="Arial"/>
          <w:bCs/>
          <w:sz w:val="22"/>
          <w:szCs w:val="22"/>
          <w:lang w:val="de-DE"/>
        </w:rPr>
      </w:pPr>
      <w:r w:rsidRPr="00E73045">
        <w:rPr>
          <w:rFonts w:ascii="Arial" w:hAnsi="Arial" w:cs="Arial"/>
          <w:b/>
          <w:sz w:val="22"/>
          <w:szCs w:val="22"/>
          <w:lang w:val="de-DE"/>
        </w:rPr>
        <w:t>Wesentliche Risiken:</w:t>
      </w:r>
      <w:r w:rsidRPr="00E73045">
        <w:rPr>
          <w:rFonts w:ascii="Arial" w:hAnsi="Arial" w:cs="Arial"/>
          <w:bCs/>
          <w:sz w:val="22"/>
          <w:szCs w:val="22"/>
          <w:lang w:val="de-DE"/>
        </w:rPr>
        <w:t xml:space="preserve"> Eine Anlage in einen Fonds birgt ein erhebliches Risiko, wie z.B. das Risiko eines Kapitalverlustes - Basisrisiko - Volatilitätsrisiko. Bitte lesen Sie vor einer Anlage die ausführlichen Beschreibungen der Hauptrisiken im Basisinformationsblatt und im Verkaufsprospekt. </w:t>
      </w:r>
    </w:p>
    <w:p w14:paraId="6FD8D27E" w14:textId="77777777" w:rsidR="00E73045" w:rsidRPr="00D01E96" w:rsidRDefault="00E73045" w:rsidP="001275C0">
      <w:pPr>
        <w:spacing w:after="120"/>
        <w:jc w:val="both"/>
        <w:rPr>
          <w:rFonts w:ascii="Arial" w:hAnsi="Arial" w:cs="Arial"/>
          <w:sz w:val="22"/>
          <w:szCs w:val="22"/>
          <w:lang w:val="de-DE"/>
        </w:rPr>
      </w:pPr>
    </w:p>
    <w:bookmarkEnd w:id="7"/>
    <w:p w14:paraId="6A3BBF31" w14:textId="77777777" w:rsidR="00A72826" w:rsidRPr="00F67FC5" w:rsidRDefault="00A72826" w:rsidP="004C0005">
      <w:pPr>
        <w:pStyle w:val="Default"/>
        <w:jc w:val="both"/>
        <w:rPr>
          <w:b/>
          <w:bCs/>
          <w:sz w:val="22"/>
          <w:szCs w:val="22"/>
          <w:lang w:val="de-DE"/>
        </w:rPr>
      </w:pPr>
    </w:p>
    <w:p w14:paraId="051CE384" w14:textId="0E68A60E" w:rsidR="000E1C85" w:rsidRPr="00E73045" w:rsidRDefault="000E1C85" w:rsidP="000E1C85">
      <w:pPr>
        <w:spacing w:after="160" w:line="252" w:lineRule="auto"/>
        <w:rPr>
          <w:rFonts w:ascii="Arial" w:eastAsia="DengXian" w:hAnsi="Arial" w:cs="Arial"/>
          <w:b/>
          <w:bCs/>
          <w:kern w:val="0"/>
          <w:sz w:val="22"/>
          <w:szCs w:val="22"/>
          <w:u w:val="single"/>
          <w:lang w:val="de-AT" w:eastAsia="zh-CN"/>
          <w14:ligatures w14:val="none"/>
        </w:rPr>
      </w:pPr>
      <w:r w:rsidRPr="00E73045">
        <w:rPr>
          <w:rFonts w:ascii="Arial" w:eastAsia="DengXian" w:hAnsi="Arial" w:cs="Arial"/>
          <w:b/>
          <w:bCs/>
          <w:kern w:val="0"/>
          <w:sz w:val="22"/>
          <w:szCs w:val="22"/>
          <w:u w:val="single"/>
          <w:lang w:val="de-AT" w:eastAsia="zh-CN"/>
          <w14:ligatures w14:val="none"/>
        </w:rPr>
        <w:t>Über Amundi</w:t>
      </w:r>
    </w:p>
    <w:p w14:paraId="0A2A41D1" w14:textId="77777777" w:rsidR="00E73045" w:rsidRDefault="000E1C85" w:rsidP="006413CA">
      <w:pPr>
        <w:spacing w:after="160" w:line="252" w:lineRule="auto"/>
        <w:jc w:val="both"/>
        <w:rPr>
          <w:rFonts w:ascii="Arial" w:eastAsia="DengXian" w:hAnsi="Arial" w:cs="Arial"/>
          <w:kern w:val="0"/>
          <w:sz w:val="22"/>
          <w:szCs w:val="22"/>
          <w:lang w:val="de-AT" w:eastAsia="zh-CN"/>
          <w14:ligatures w14:val="none"/>
        </w:rPr>
      </w:pPr>
      <w:r w:rsidRPr="00E73045">
        <w:rPr>
          <w:rFonts w:ascii="Arial" w:eastAsia="DengXian" w:hAnsi="Arial" w:cs="Arial"/>
          <w:kern w:val="0"/>
          <w:sz w:val="22"/>
          <w:szCs w:val="22"/>
          <w:lang w:val="de-AT" w:eastAsia="zh-CN"/>
          <w14:ligatures w14:val="none"/>
        </w:rPr>
        <w:t>Amundi, der führende europäische Vermögensverwalter und einer der Top 10 Global Player</w:t>
      </w:r>
      <w:r w:rsidRPr="00E73045">
        <w:rPr>
          <w:rFonts w:ascii="Arial" w:eastAsia="DengXian" w:hAnsi="Arial" w:cs="Arial"/>
          <w:kern w:val="0"/>
          <w:sz w:val="22"/>
          <w:szCs w:val="22"/>
          <w:vertAlign w:val="superscript"/>
          <w:lang w:val="de-AT" w:eastAsia="zh-CN"/>
          <w14:ligatures w14:val="none"/>
        </w:rPr>
        <w:footnoteReference w:id="1"/>
      </w:r>
      <w:r w:rsidRPr="00E73045">
        <w:rPr>
          <w:rFonts w:ascii="Arial" w:eastAsia="DengXian" w:hAnsi="Arial" w:cs="Arial"/>
          <w:kern w:val="0"/>
          <w:sz w:val="22"/>
          <w:szCs w:val="22"/>
          <w:lang w:val="de-AT" w:eastAsia="zh-CN"/>
          <w14:ligatures w14:val="none"/>
        </w:rPr>
        <w:t xml:space="preserve">, bietet seinen 100 Millionen Kunden – Privatanlegern, Institutionen und Unternehmen – ein umfassendes Angebot an aktiven und passiven Spar- und Anlagelösungen, in herkömmlichen Vermögenswerten oder in Sachwerten. Dieses Angebot wird durch IT-Tools und -Dienstleistungen ergänzt, um die gesamte Wertschöpfungskette der Geldanlage abzudecken. </w:t>
      </w:r>
    </w:p>
    <w:p w14:paraId="6B495A15" w14:textId="7DCBAFF5" w:rsidR="000E1C85" w:rsidRPr="00E73045" w:rsidRDefault="000E1C85" w:rsidP="006413CA">
      <w:pPr>
        <w:spacing w:after="160" w:line="252" w:lineRule="auto"/>
        <w:jc w:val="both"/>
        <w:rPr>
          <w:rFonts w:ascii="Arial" w:eastAsia="DengXian" w:hAnsi="Arial" w:cs="Arial"/>
          <w:kern w:val="0"/>
          <w:sz w:val="22"/>
          <w:szCs w:val="22"/>
          <w:lang w:val="de-AT" w:eastAsia="zh-CN"/>
          <w14:ligatures w14:val="none"/>
        </w:rPr>
      </w:pPr>
      <w:r w:rsidRPr="00E73045">
        <w:rPr>
          <w:rFonts w:ascii="Arial" w:eastAsia="DengXian" w:hAnsi="Arial" w:cs="Arial"/>
          <w:kern w:val="0"/>
          <w:sz w:val="22"/>
          <w:szCs w:val="22"/>
          <w:lang w:val="de-AT" w:eastAsia="zh-CN"/>
          <w14:ligatures w14:val="none"/>
        </w:rPr>
        <w:t>Amundi, eine Tochtergesellschaft der Crédit Agricole Gruppe, ist börsennotiert und betreut aktuell ein verwaltetes Vermögen von mehr als 2 100 Milliarden Euro</w:t>
      </w:r>
      <w:r w:rsidRPr="00E73045">
        <w:rPr>
          <w:rFonts w:ascii="Arial" w:eastAsia="DengXian" w:hAnsi="Arial" w:cs="Arial"/>
          <w:kern w:val="0"/>
          <w:sz w:val="22"/>
          <w:szCs w:val="22"/>
          <w:vertAlign w:val="superscript"/>
          <w:lang w:val="de-AT" w:eastAsia="zh-CN"/>
          <w14:ligatures w14:val="none"/>
        </w:rPr>
        <w:footnoteReference w:id="2"/>
      </w:r>
      <w:r w:rsidRPr="00E73045">
        <w:rPr>
          <w:rFonts w:ascii="Arial" w:eastAsia="DengXian" w:hAnsi="Arial" w:cs="Arial"/>
          <w:kern w:val="0"/>
          <w:sz w:val="22"/>
          <w:szCs w:val="22"/>
          <w:lang w:val="de-AT" w:eastAsia="zh-CN"/>
          <w14:ligatures w14:val="none"/>
        </w:rPr>
        <w:t>.</w:t>
      </w:r>
      <w:r w:rsidR="006413CA" w:rsidRPr="00E73045">
        <w:rPr>
          <w:rFonts w:ascii="Arial" w:eastAsia="DengXian" w:hAnsi="Arial" w:cs="Arial"/>
          <w:kern w:val="0"/>
          <w:sz w:val="22"/>
          <w:szCs w:val="22"/>
          <w:lang w:val="de-AT" w:eastAsia="zh-CN"/>
          <w14:ligatures w14:val="none"/>
        </w:rPr>
        <w:t xml:space="preserve"> </w:t>
      </w:r>
      <w:r w:rsidRPr="00E73045">
        <w:rPr>
          <w:rFonts w:ascii="Arial" w:eastAsia="DengXian" w:hAnsi="Arial" w:cs="Arial"/>
          <w:kern w:val="0"/>
          <w:sz w:val="22"/>
          <w:szCs w:val="22"/>
          <w:lang w:val="de-AT" w:eastAsia="zh-CN"/>
          <w14:ligatures w14:val="none"/>
        </w:rPr>
        <w:t>Mit seinen sechs internationalen Investmentzentren</w:t>
      </w:r>
      <w:r w:rsidRPr="00E73045">
        <w:rPr>
          <w:rFonts w:ascii="Arial" w:eastAsia="DengXian" w:hAnsi="Arial" w:cs="Arial"/>
          <w:kern w:val="0"/>
          <w:sz w:val="22"/>
          <w:szCs w:val="22"/>
          <w:vertAlign w:val="superscript"/>
          <w:lang w:val="de-AT" w:eastAsia="zh-CN"/>
          <w14:ligatures w14:val="none"/>
        </w:rPr>
        <w:footnoteReference w:id="3"/>
      </w:r>
      <w:r w:rsidRPr="00E73045">
        <w:rPr>
          <w:rFonts w:ascii="Arial" w:eastAsia="DengXian" w:hAnsi="Arial" w:cs="Arial"/>
          <w:kern w:val="0"/>
          <w:sz w:val="22"/>
          <w:szCs w:val="22"/>
          <w:lang w:val="de-AT" w:eastAsia="zh-CN"/>
          <w14:ligatures w14:val="none"/>
        </w:rPr>
        <w:t>, den Research</w:t>
      </w:r>
      <w:r w:rsidR="00E73683" w:rsidRPr="00E73045">
        <w:rPr>
          <w:rFonts w:ascii="Arial" w:eastAsia="DengXian" w:hAnsi="Arial" w:cs="Arial"/>
          <w:kern w:val="0"/>
          <w:sz w:val="22"/>
          <w:szCs w:val="22"/>
          <w:lang w:val="de-AT" w:eastAsia="zh-CN"/>
          <w14:ligatures w14:val="none"/>
        </w:rPr>
        <w:t>-K</w:t>
      </w:r>
      <w:r w:rsidRPr="00E73045">
        <w:rPr>
          <w:rFonts w:ascii="Arial" w:eastAsia="DengXian" w:hAnsi="Arial" w:cs="Arial"/>
          <w:kern w:val="0"/>
          <w:sz w:val="22"/>
          <w:szCs w:val="22"/>
          <w:lang w:val="de-AT" w:eastAsia="zh-CN"/>
          <w14:ligatures w14:val="none"/>
        </w:rPr>
        <w:t>apazitäten im finanziellen und nichtfinanziellen Bereich sowie dem langjährigen Bekenntnis zu verantwortungsvollem Investieren ist Amundi einer der wichtigsten Akteure im Asset Management.</w:t>
      </w:r>
      <w:r w:rsidR="00E73045">
        <w:rPr>
          <w:rFonts w:ascii="Arial" w:eastAsia="DengXian" w:hAnsi="Arial" w:cs="Arial"/>
          <w:kern w:val="0"/>
          <w:sz w:val="22"/>
          <w:szCs w:val="22"/>
          <w:lang w:val="de-AT" w:eastAsia="zh-CN"/>
          <w14:ligatures w14:val="none"/>
        </w:rPr>
        <w:t xml:space="preserve"> </w:t>
      </w:r>
      <w:r w:rsidRPr="00E73045">
        <w:rPr>
          <w:rFonts w:ascii="Arial" w:eastAsia="DengXian" w:hAnsi="Arial" w:cs="Arial"/>
          <w:kern w:val="0"/>
          <w:sz w:val="22"/>
          <w:szCs w:val="22"/>
          <w:lang w:val="de-AT" w:eastAsia="zh-CN"/>
          <w14:ligatures w14:val="none"/>
        </w:rPr>
        <w:t xml:space="preserve">Die Kunden von </w:t>
      </w:r>
      <w:r w:rsidRPr="00E73045">
        <w:rPr>
          <w:rFonts w:ascii="Arial" w:eastAsia="DengXian" w:hAnsi="Arial" w:cs="Arial"/>
          <w:kern w:val="0"/>
          <w:sz w:val="22"/>
          <w:szCs w:val="22"/>
          <w:lang w:val="de-AT" w:eastAsia="zh-CN"/>
          <w14:ligatures w14:val="none"/>
        </w:rPr>
        <w:lastRenderedPageBreak/>
        <w:t>Amundi profitieren von der Expertise und der Beratung von 5.500 Mitarbeiterinnen und Mitarbeitern in 35 Ländern.</w:t>
      </w:r>
    </w:p>
    <w:p w14:paraId="5C617CDA" w14:textId="77777777" w:rsidR="000E1C85" w:rsidRPr="00E73045" w:rsidRDefault="000E1C85" w:rsidP="000E1C85">
      <w:pPr>
        <w:spacing w:after="160" w:line="252" w:lineRule="auto"/>
        <w:rPr>
          <w:rFonts w:ascii="Arial" w:eastAsia="DengXian" w:hAnsi="Arial" w:cs="Arial"/>
          <w:b/>
          <w:bCs/>
          <w:i/>
          <w:iCs/>
          <w:color w:val="0070C0"/>
          <w:kern w:val="0"/>
          <w:sz w:val="22"/>
          <w:szCs w:val="22"/>
          <w:lang w:val="de-AT" w:eastAsia="zh-CN"/>
          <w14:ligatures w14:val="none"/>
        </w:rPr>
      </w:pPr>
      <w:r w:rsidRPr="00E73045">
        <w:rPr>
          <w:rFonts w:ascii="Arial" w:eastAsia="DengXian" w:hAnsi="Arial" w:cs="Arial"/>
          <w:b/>
          <w:bCs/>
          <w:i/>
          <w:iCs/>
          <w:color w:val="0070C0"/>
          <w:kern w:val="0"/>
          <w:sz w:val="22"/>
          <w:szCs w:val="22"/>
          <w:lang w:val="de-AT" w:eastAsia="zh-CN"/>
          <w14:ligatures w14:val="none"/>
        </w:rPr>
        <w:t>Amundi, ein zuverlässiger Partner, der täglich im Interesse seiner Kunden und der Gesellschaft handelt.</w:t>
      </w:r>
    </w:p>
    <w:p w14:paraId="45542AF0" w14:textId="68A993F5" w:rsidR="000E1C85" w:rsidRPr="00B11BB3" w:rsidRDefault="007D434D" w:rsidP="000E1C85">
      <w:pPr>
        <w:spacing w:after="160" w:line="252" w:lineRule="auto"/>
        <w:rPr>
          <w:rFonts w:ascii="Arial" w:eastAsia="DengXian" w:hAnsi="Arial" w:cs="Arial"/>
          <w:kern w:val="0"/>
          <w:sz w:val="22"/>
          <w:szCs w:val="22"/>
          <w:lang w:val="it-IT" w:eastAsia="zh-CN"/>
          <w14:ligatures w14:val="none"/>
        </w:rPr>
      </w:pPr>
      <w:hyperlink r:id="rId12" w:history="1">
        <w:r w:rsidR="000E1C85" w:rsidRPr="00B11BB3">
          <w:rPr>
            <w:rFonts w:ascii="Arial" w:eastAsia="DengXian" w:hAnsi="Arial" w:cs="Arial"/>
            <w:color w:val="000080"/>
            <w:kern w:val="0"/>
            <w:sz w:val="22"/>
            <w:szCs w:val="22"/>
            <w:u w:val="single"/>
            <w:lang w:val="it-IT" w:eastAsia="zh-CN"/>
            <w14:ligatures w14:val="none"/>
          </w:rPr>
          <w:t>www.amundi.com</w:t>
        </w:r>
      </w:hyperlink>
      <w:r w:rsidR="000E1C85" w:rsidRPr="00B11BB3">
        <w:rPr>
          <w:rFonts w:ascii="Arial" w:eastAsia="DengXian" w:hAnsi="Arial" w:cs="Arial"/>
          <w:kern w:val="0"/>
          <w:sz w:val="22"/>
          <w:szCs w:val="22"/>
          <w:lang w:val="it-IT" w:eastAsia="zh-CN"/>
          <w14:ligatures w14:val="none"/>
        </w:rPr>
        <w:t> </w:t>
      </w:r>
    </w:p>
    <w:p w14:paraId="40590FB6" w14:textId="77777777" w:rsidR="001275C0" w:rsidRPr="00B11BB3" w:rsidRDefault="001275C0" w:rsidP="00D01E96">
      <w:pPr>
        <w:spacing w:before="240" w:after="160"/>
        <w:rPr>
          <w:rFonts w:ascii="Arial" w:eastAsia="DengXian" w:hAnsi="Arial" w:cs="Arial"/>
          <w:b/>
          <w:bCs/>
          <w:color w:val="002060"/>
          <w:kern w:val="0"/>
          <w:sz w:val="22"/>
          <w:szCs w:val="22"/>
          <w:u w:val="single"/>
          <w:lang w:val="it-IT" w:eastAsia="en-GB"/>
          <w14:ligatures w14:val="none"/>
        </w:rPr>
      </w:pPr>
    </w:p>
    <w:p w14:paraId="490003E4" w14:textId="4DD35B0E" w:rsidR="000E1C85" w:rsidRPr="00B11BB3" w:rsidRDefault="000E1C85" w:rsidP="00D01E96">
      <w:pPr>
        <w:spacing w:before="240" w:after="160"/>
        <w:rPr>
          <w:rFonts w:ascii="Arial" w:eastAsia="DengXian" w:hAnsi="Arial" w:cs="Arial"/>
          <w:b/>
          <w:bCs/>
          <w:color w:val="002060"/>
          <w:kern w:val="0"/>
          <w:sz w:val="22"/>
          <w:szCs w:val="22"/>
          <w:u w:val="single"/>
          <w:lang w:val="it-IT" w:eastAsia="en-GB"/>
          <w14:ligatures w14:val="none"/>
        </w:rPr>
      </w:pPr>
      <w:proofErr w:type="spellStart"/>
      <w:r w:rsidRPr="00B11BB3">
        <w:rPr>
          <w:rFonts w:ascii="Arial" w:eastAsia="DengXian" w:hAnsi="Arial" w:cs="Arial"/>
          <w:b/>
          <w:bCs/>
          <w:color w:val="002060"/>
          <w:kern w:val="0"/>
          <w:sz w:val="22"/>
          <w:szCs w:val="22"/>
          <w:u w:val="single"/>
          <w:lang w:val="it-IT" w:eastAsia="en-GB"/>
          <w14:ligatures w14:val="none"/>
        </w:rPr>
        <w:t>Pressekontakt</w:t>
      </w:r>
      <w:proofErr w:type="spellEnd"/>
      <w:r w:rsidRPr="00B11BB3">
        <w:rPr>
          <w:rFonts w:ascii="Arial" w:eastAsia="DengXian" w:hAnsi="Arial" w:cs="Arial"/>
          <w:b/>
          <w:bCs/>
          <w:color w:val="002060"/>
          <w:kern w:val="0"/>
          <w:sz w:val="22"/>
          <w:szCs w:val="22"/>
          <w:u w:val="single"/>
          <w:lang w:val="it-IT" w:eastAsia="en-GB"/>
          <w14:ligatures w14:val="none"/>
        </w:rPr>
        <w:t xml:space="preserve">: </w:t>
      </w:r>
    </w:p>
    <w:p w14:paraId="69151957" w14:textId="1ED5703B" w:rsidR="004C0005" w:rsidRPr="00E73045" w:rsidRDefault="000E1C85" w:rsidP="006413CA">
      <w:pPr>
        <w:spacing w:after="160"/>
        <w:rPr>
          <w:rFonts w:ascii="Arial" w:eastAsia="DengXian" w:hAnsi="Arial" w:cs="Arial"/>
          <w:color w:val="002060"/>
          <w:kern w:val="0"/>
          <w:sz w:val="22"/>
          <w:szCs w:val="22"/>
          <w:lang w:val="de-DE" w:eastAsia="en-GB"/>
          <w14:ligatures w14:val="none"/>
        </w:rPr>
      </w:pPr>
      <w:proofErr w:type="spellStart"/>
      <w:r w:rsidRPr="00B11BB3">
        <w:rPr>
          <w:rFonts w:ascii="Arial" w:eastAsia="DengXian" w:hAnsi="Arial" w:cs="Arial"/>
          <w:color w:val="002060"/>
          <w:kern w:val="0"/>
          <w:sz w:val="22"/>
          <w:szCs w:val="22"/>
          <w:lang w:val="it-IT" w:eastAsia="en-GB"/>
          <w14:ligatures w14:val="none"/>
        </w:rPr>
        <w:t>Amundi</w:t>
      </w:r>
      <w:proofErr w:type="spellEnd"/>
      <w:r w:rsidRPr="00B11BB3">
        <w:rPr>
          <w:rFonts w:ascii="Arial" w:eastAsia="DengXian" w:hAnsi="Arial" w:cs="Arial"/>
          <w:color w:val="002060"/>
          <w:kern w:val="0"/>
          <w:sz w:val="22"/>
          <w:szCs w:val="22"/>
          <w:lang w:val="it-IT" w:eastAsia="en-GB"/>
          <w14:ligatures w14:val="none"/>
        </w:rPr>
        <w:t xml:space="preserve"> </w:t>
      </w:r>
      <w:r w:rsidR="00902B35" w:rsidRPr="00B11BB3">
        <w:rPr>
          <w:rFonts w:ascii="Arial" w:eastAsia="DengXian" w:hAnsi="Arial" w:cs="Arial"/>
          <w:color w:val="002060"/>
          <w:kern w:val="0"/>
          <w:sz w:val="22"/>
          <w:szCs w:val="22"/>
          <w:lang w:val="it-IT" w:eastAsia="en-GB"/>
          <w14:ligatures w14:val="none"/>
        </w:rPr>
        <w:t>Austria</w:t>
      </w:r>
      <w:r w:rsidRPr="00B11BB3">
        <w:rPr>
          <w:rFonts w:ascii="Arial" w:eastAsia="DengXian" w:hAnsi="Arial" w:cs="Arial"/>
          <w:color w:val="002060"/>
          <w:kern w:val="0"/>
          <w:sz w:val="22"/>
          <w:szCs w:val="22"/>
          <w:lang w:val="it-IT" w:eastAsia="en-GB"/>
          <w14:ligatures w14:val="none"/>
        </w:rPr>
        <w:t xml:space="preserve"> GmbH </w:t>
      </w:r>
      <w:r w:rsidR="008278AA" w:rsidRPr="00B11BB3">
        <w:rPr>
          <w:rFonts w:ascii="Arial" w:eastAsia="DengXian" w:hAnsi="Arial" w:cs="Arial"/>
          <w:color w:val="002060"/>
          <w:kern w:val="0"/>
          <w:sz w:val="22"/>
          <w:szCs w:val="22"/>
          <w:lang w:val="it-IT" w:eastAsia="en-GB"/>
          <w14:ligatures w14:val="none"/>
        </w:rPr>
        <w:t xml:space="preserve">| </w:t>
      </w:r>
      <w:r w:rsidR="00902B35" w:rsidRPr="00B11BB3">
        <w:rPr>
          <w:rFonts w:ascii="Arial" w:eastAsia="DengXian" w:hAnsi="Arial" w:cs="Arial"/>
          <w:color w:val="002060"/>
          <w:kern w:val="0"/>
          <w:sz w:val="22"/>
          <w:szCs w:val="22"/>
          <w:lang w:val="it-IT" w:eastAsia="en-GB"/>
          <w14:ligatures w14:val="none"/>
        </w:rPr>
        <w:t xml:space="preserve">Mag. </w:t>
      </w:r>
      <w:r w:rsidR="00902B35" w:rsidRPr="00E73045">
        <w:rPr>
          <w:rFonts w:ascii="Arial" w:eastAsia="DengXian" w:hAnsi="Arial" w:cs="Arial"/>
          <w:color w:val="002060"/>
          <w:kern w:val="0"/>
          <w:sz w:val="22"/>
          <w:szCs w:val="22"/>
          <w:lang w:val="de-DE" w:eastAsia="en-GB"/>
          <w14:ligatures w14:val="none"/>
        </w:rPr>
        <w:t>Petra</w:t>
      </w:r>
      <w:r w:rsidRPr="00E73045">
        <w:rPr>
          <w:rFonts w:ascii="Arial" w:eastAsia="DengXian" w:hAnsi="Arial" w:cs="Arial"/>
          <w:color w:val="002060"/>
          <w:kern w:val="0"/>
          <w:sz w:val="22"/>
          <w:szCs w:val="22"/>
          <w:lang w:val="de-DE" w:eastAsia="en-GB"/>
          <w14:ligatures w14:val="none"/>
        </w:rPr>
        <w:t xml:space="preserve"> </w:t>
      </w:r>
      <w:r w:rsidR="00902B35" w:rsidRPr="00E73045">
        <w:rPr>
          <w:rFonts w:ascii="Arial" w:eastAsia="DengXian" w:hAnsi="Arial" w:cs="Arial"/>
          <w:color w:val="002060"/>
          <w:kern w:val="0"/>
          <w:sz w:val="22"/>
          <w:szCs w:val="22"/>
          <w:lang w:val="de-DE" w:eastAsia="en-GB"/>
          <w14:ligatures w14:val="none"/>
        </w:rPr>
        <w:t>Mittl</w:t>
      </w:r>
      <w:r w:rsidRPr="00E73045">
        <w:rPr>
          <w:rFonts w:ascii="Arial" w:eastAsia="DengXian" w:hAnsi="Arial" w:cs="Arial"/>
          <w:color w:val="002060"/>
          <w:kern w:val="0"/>
          <w:sz w:val="22"/>
          <w:szCs w:val="22"/>
          <w:lang w:val="de-DE" w:eastAsia="en-GB"/>
          <w14:ligatures w14:val="none"/>
        </w:rPr>
        <w:t xml:space="preserve"> </w:t>
      </w:r>
      <w:r w:rsidR="008278AA" w:rsidRPr="00E73045">
        <w:rPr>
          <w:rFonts w:ascii="Arial" w:eastAsia="DengXian" w:hAnsi="Arial" w:cs="Arial"/>
          <w:color w:val="002060"/>
          <w:kern w:val="0"/>
          <w:sz w:val="22"/>
          <w:szCs w:val="22"/>
          <w:lang w:val="de-DE" w:eastAsia="en-GB"/>
          <w14:ligatures w14:val="none"/>
        </w:rPr>
        <w:t xml:space="preserve">| </w:t>
      </w:r>
      <w:r w:rsidR="00902B35" w:rsidRPr="00902B35">
        <w:rPr>
          <w:rFonts w:cstheme="minorHAnsi"/>
          <w:color w:val="000080"/>
          <w:sz w:val="22"/>
          <w:szCs w:val="22"/>
          <w:lang w:val="de-DE"/>
        </w:rPr>
        <w:t>Tel: +43 1 331 73-2203</w:t>
      </w:r>
      <w:r w:rsidR="00902B35" w:rsidRPr="00E73045">
        <w:rPr>
          <w:rFonts w:cstheme="minorHAnsi"/>
          <w:color w:val="000080"/>
          <w:sz w:val="22"/>
          <w:szCs w:val="22"/>
          <w:lang w:val="de-DE"/>
        </w:rPr>
        <w:t xml:space="preserve"> </w:t>
      </w:r>
      <w:r w:rsidR="008278AA" w:rsidRPr="00E73045">
        <w:rPr>
          <w:rFonts w:ascii="Arial" w:eastAsia="DengXian" w:hAnsi="Arial" w:cs="Arial"/>
          <w:color w:val="002060"/>
          <w:kern w:val="0"/>
          <w:sz w:val="22"/>
          <w:szCs w:val="22"/>
          <w:lang w:val="de-DE" w:eastAsia="en-GB"/>
          <w14:ligatures w14:val="none"/>
        </w:rPr>
        <w:t xml:space="preserve">| </w:t>
      </w:r>
      <w:hyperlink r:id="rId13" w:history="1">
        <w:r w:rsidR="00902B35" w:rsidRPr="00E73045">
          <w:rPr>
            <w:rStyle w:val="Hyperlink"/>
            <w:rFonts w:ascii="Arial" w:eastAsia="DengXian" w:hAnsi="Arial" w:cs="Arial"/>
            <w:kern w:val="0"/>
            <w:sz w:val="22"/>
            <w:szCs w:val="22"/>
            <w:u w:val="none"/>
            <w:lang w:val="de-DE" w:eastAsia="en-GB"/>
            <w14:ligatures w14:val="none"/>
          </w:rPr>
          <w:t>petra.mittl@amundi.com</w:t>
        </w:r>
      </w:hyperlink>
    </w:p>
    <w:p w14:paraId="7D3F5BE0" w14:textId="02B4956B" w:rsidR="00902B35" w:rsidRDefault="00902B35" w:rsidP="006413CA">
      <w:pPr>
        <w:spacing w:after="160"/>
        <w:rPr>
          <w:rFonts w:ascii="Arial" w:eastAsia="DengXian" w:hAnsi="Arial" w:cs="Arial"/>
          <w:color w:val="002060"/>
          <w:kern w:val="0"/>
          <w:sz w:val="20"/>
          <w:szCs w:val="20"/>
          <w:lang w:val="de-DE" w:eastAsia="en-GB"/>
          <w14:ligatures w14:val="none"/>
        </w:rPr>
      </w:pPr>
    </w:p>
    <w:p w14:paraId="53AA031C" w14:textId="77777777" w:rsidR="00902B35" w:rsidRPr="00902B35" w:rsidRDefault="00902B35" w:rsidP="00902B35">
      <w:pPr>
        <w:pStyle w:val="Default"/>
        <w:spacing w:after="120"/>
        <w:rPr>
          <w:b/>
          <w:bCs/>
          <w:i/>
          <w:iCs/>
          <w:sz w:val="20"/>
          <w:szCs w:val="20"/>
          <w:lang w:val="de-AT"/>
        </w:rPr>
      </w:pPr>
      <w:r w:rsidRPr="00902B35">
        <w:rPr>
          <w:b/>
          <w:bCs/>
          <w:i/>
          <w:iCs/>
          <w:sz w:val="20"/>
          <w:szCs w:val="20"/>
          <w:lang w:val="de-AT"/>
        </w:rPr>
        <w:t>Wichtige Hinweise</w:t>
      </w:r>
    </w:p>
    <w:p w14:paraId="38A33A50" w14:textId="759FB244" w:rsidR="006C26C0" w:rsidRPr="00902B35" w:rsidRDefault="00902B35" w:rsidP="00902B35">
      <w:pPr>
        <w:pStyle w:val="Default"/>
        <w:spacing w:after="120"/>
        <w:rPr>
          <w:i/>
          <w:iCs/>
          <w:color w:val="auto"/>
          <w:sz w:val="20"/>
          <w:szCs w:val="20"/>
          <w:lang w:val="de-AT"/>
        </w:rPr>
      </w:pPr>
      <w:r w:rsidRPr="00902B35">
        <w:rPr>
          <w:b/>
          <w:bCs/>
          <w:i/>
          <w:iCs/>
          <w:color w:val="auto"/>
          <w:sz w:val="20"/>
          <w:szCs w:val="20"/>
          <w:lang w:val="de-AT"/>
        </w:rPr>
        <w:t xml:space="preserve">Dies ist eine Marketingmitteilung. </w:t>
      </w:r>
      <w:r w:rsidRPr="00902B35">
        <w:rPr>
          <w:i/>
          <w:iCs/>
          <w:color w:val="auto"/>
          <w:sz w:val="20"/>
          <w:szCs w:val="20"/>
          <w:lang w:val="de-AT"/>
        </w:rPr>
        <w:t xml:space="preserve">Die Inhalte dieser Unterlage wurden ausschließlich zu Informationszwecken erstellt und stellen weder ein Angebot, Empfehlung oder Aufforderung dar, in Investmentfonds, Wertpapiere, Indizes oder Märkte zu investieren, auf die Bezug genommen wird, noch handelt es sich um eine unabhängige Finanzanalyse. Sie dienen insbesondere nicht dazu, eine individuelle Anlage- oder sonstige Beratung (insbesondere Rechts- oder Steuerberatung) zu ersetzen. Jede konkrete Veranlagung sollte erst nach einem Beratungsgespräch erfolgen. Diese Unterlage soll keine Basis für Verträge, Verpflichtungen oder Informationen bilden, ebenso wenig soll auf diese Unterlage in Verbindung mit Verträgen oder Verpflichtungen oder Informationen Bezug genommen werden. </w:t>
      </w:r>
    </w:p>
    <w:p w14:paraId="6D54B23F" w14:textId="77777777" w:rsidR="00902B35" w:rsidRPr="00902B35" w:rsidRDefault="00902B35" w:rsidP="00902B35">
      <w:pPr>
        <w:pStyle w:val="Default"/>
        <w:spacing w:after="120"/>
        <w:rPr>
          <w:b/>
          <w:i/>
          <w:iCs/>
          <w:color w:val="auto"/>
          <w:sz w:val="20"/>
          <w:szCs w:val="20"/>
          <w:lang w:val="de-AT"/>
        </w:rPr>
      </w:pPr>
      <w:r w:rsidRPr="00902B35">
        <w:rPr>
          <w:b/>
          <w:i/>
          <w:iCs/>
          <w:color w:val="auto"/>
          <w:sz w:val="20"/>
          <w:szCs w:val="20"/>
          <w:lang w:val="de-AT"/>
        </w:rPr>
        <w:t xml:space="preserve">Die Wertentwicklung der Vergangenheit lässt keine verlässlichen Rückschlüsse auf die zukünftige Entwicklung von Investmentfonds, Wertpapieren, Indizes oder Märkten zu. Auch Währungsschwankungen können das Investment beeinflussen. </w:t>
      </w:r>
    </w:p>
    <w:p w14:paraId="65470821" w14:textId="77777777" w:rsidR="00902B35" w:rsidRPr="00902B35" w:rsidRDefault="00902B35" w:rsidP="00902B35">
      <w:pPr>
        <w:spacing w:after="120"/>
        <w:rPr>
          <w:rFonts w:ascii="Arial" w:eastAsia="PMingLiU" w:hAnsi="Arial" w:cs="Arial"/>
          <w:i/>
          <w:iCs/>
          <w:sz w:val="20"/>
          <w:szCs w:val="20"/>
          <w:lang w:val="de-AT"/>
        </w:rPr>
      </w:pPr>
      <w:r w:rsidRPr="00902B35">
        <w:rPr>
          <w:rFonts w:ascii="Arial" w:eastAsia="PMingLiU" w:hAnsi="Arial" w:cs="Arial"/>
          <w:i/>
          <w:iCs/>
          <w:sz w:val="20"/>
          <w:szCs w:val="20"/>
          <w:lang w:val="de-AT"/>
        </w:rPr>
        <w:t>Alle Einschätzungen oder Feststellungen stellen den Meinungsstand zu einem bestimmten Zeitpunkt dar und können ohne Verständigung abgeändert werden. Die Informationen, Einschätzungen oder Feststellungen in dieser Unterlage wurden auf Basis von Informationen aus Quellen erstellt oder getroffen, die nach bestem Wissen als verlässlich eingestuft wurden. Falls nicht anders angegeben ist die Quelle die Amundi Austria GmbH. Es wird jedoch weder ausdrücklich noch implizit eine Aussage oder Zusicherung über die Richtigkeit oder Vollständigkeit abgegeben. Weder die Amundi Austria GmbH noch eine andere Gesellschaft der Amundi Gruppe übernimmt daher eine Haftung für etwaige Verluste, die direkt oder indirekt aus der Verwertung jeglicher in diesem Dokument enthaltenen Information entstehen.</w:t>
      </w:r>
    </w:p>
    <w:p w14:paraId="710FD3E5" w14:textId="77777777" w:rsidR="00902B35" w:rsidRPr="00902B35" w:rsidRDefault="00902B35" w:rsidP="00902B35">
      <w:pPr>
        <w:spacing w:after="120"/>
        <w:rPr>
          <w:rFonts w:ascii="Arial" w:eastAsia="PMingLiU" w:hAnsi="Arial" w:cs="Arial"/>
          <w:i/>
          <w:iCs/>
          <w:color w:val="000000"/>
          <w:sz w:val="20"/>
          <w:szCs w:val="20"/>
          <w:lang w:val="de-AT"/>
        </w:rPr>
      </w:pPr>
      <w:r w:rsidRPr="00902B35">
        <w:rPr>
          <w:rFonts w:ascii="Arial" w:eastAsia="PMingLiU" w:hAnsi="Arial" w:cs="Arial"/>
          <w:i/>
          <w:iCs/>
          <w:color w:val="000000"/>
          <w:sz w:val="20"/>
          <w:szCs w:val="20"/>
          <w:lang w:val="de-AT"/>
        </w:rPr>
        <w:t>Die Basisinformationsblätter (BIP) und die Prospekte bzw. Informationen für Anleger gemäß § 21 AIFMG der von Amundi in Österreich öffentlich angebotenen Investmentfonds stehen den Interessenten in deutscher bzw. englischer Sprache in ihrer jeweils aktuellen Fassung unter www.amundi.at kostenlos zur Verfügung.</w:t>
      </w:r>
    </w:p>
    <w:p w14:paraId="0740E657" w14:textId="77777777" w:rsidR="00902B35" w:rsidRPr="00902B35" w:rsidRDefault="00902B35" w:rsidP="00902B35">
      <w:pPr>
        <w:spacing w:after="120"/>
        <w:rPr>
          <w:rFonts w:ascii="Noto Sans" w:hAnsi="Noto Sans" w:cs="Noto Sans"/>
          <w:sz w:val="20"/>
          <w:szCs w:val="20"/>
          <w:lang w:val="de-AT"/>
        </w:rPr>
      </w:pPr>
    </w:p>
    <w:p w14:paraId="64D4D2DB" w14:textId="77777777" w:rsidR="00902B35" w:rsidRPr="00902B35" w:rsidRDefault="00902B35" w:rsidP="006413CA">
      <w:pPr>
        <w:spacing w:after="160"/>
        <w:rPr>
          <w:rFonts w:ascii="Noto Sans" w:hAnsi="Noto Sans" w:cs="Noto Sans"/>
          <w:color w:val="000080"/>
          <w:sz w:val="22"/>
          <w:lang w:val="de-AT"/>
        </w:rPr>
      </w:pPr>
    </w:p>
    <w:p w14:paraId="5D4C2EC7" w14:textId="77777777" w:rsidR="00902B35" w:rsidRPr="00902B35" w:rsidRDefault="00902B35" w:rsidP="006413CA">
      <w:pPr>
        <w:spacing w:after="160"/>
        <w:rPr>
          <w:rStyle w:val="Hyperlink"/>
          <w:rFonts w:ascii="Noto Sans" w:hAnsi="Noto Sans" w:cs="Noto Sans"/>
          <w:sz w:val="22"/>
          <w:lang w:val="de-DE"/>
        </w:rPr>
      </w:pPr>
    </w:p>
    <w:sectPr w:rsidR="00902B35" w:rsidRPr="00902B35" w:rsidSect="006413CA">
      <w:head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181B" w14:textId="77777777" w:rsidR="003F3260" w:rsidRDefault="003F3260">
      <w:r>
        <w:separator/>
      </w:r>
    </w:p>
  </w:endnote>
  <w:endnote w:type="continuationSeparator" w:id="0">
    <w:p w14:paraId="26D96C4B" w14:textId="77777777" w:rsidR="003F3260" w:rsidRDefault="003F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oto Sans">
    <w:panose1 w:val="020B0502040504020204"/>
    <w:charset w:val="00"/>
    <w:family w:val="swiss"/>
    <w:pitch w:val="variable"/>
    <w:sig w:usb0="E00002FF" w:usb1="4000201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DD9A" w14:textId="77777777" w:rsidR="003F3260" w:rsidRDefault="003F3260" w:rsidP="000878AD">
      <w:r>
        <w:separator/>
      </w:r>
    </w:p>
  </w:footnote>
  <w:footnote w:type="continuationSeparator" w:id="0">
    <w:p w14:paraId="6D066445" w14:textId="77777777" w:rsidR="003F3260" w:rsidRDefault="003F3260" w:rsidP="000878AD">
      <w:r>
        <w:continuationSeparator/>
      </w:r>
    </w:p>
  </w:footnote>
  <w:footnote w:id="1">
    <w:p w14:paraId="06991A76" w14:textId="77777777" w:rsidR="000E1C85" w:rsidRPr="006413CA" w:rsidRDefault="000E1C85" w:rsidP="000E1C85">
      <w:pPr>
        <w:pStyle w:val="FootnoteText"/>
        <w:rPr>
          <w:i/>
          <w:sz w:val="14"/>
          <w:szCs w:val="14"/>
          <w:lang w:val="de-DE"/>
        </w:rPr>
      </w:pPr>
      <w:r w:rsidRPr="006413CA">
        <w:rPr>
          <w:rStyle w:val="FootnoteReference"/>
          <w:i/>
          <w:sz w:val="14"/>
          <w:szCs w:val="14"/>
        </w:rPr>
        <w:footnoteRef/>
      </w:r>
      <w:r w:rsidRPr="006413CA">
        <w:rPr>
          <w:i/>
          <w:sz w:val="14"/>
          <w:szCs w:val="14"/>
          <w:lang w:val="de-DE"/>
        </w:rPr>
        <w:t xml:space="preserve"> </w:t>
      </w:r>
      <w:r w:rsidRPr="006413CA">
        <w:rPr>
          <w:rFonts w:ascii="Arial" w:hAnsi="Arial" w:cs="Arial"/>
          <w:i/>
          <w:iCs/>
          <w:sz w:val="14"/>
          <w:szCs w:val="14"/>
          <w:lang w:val="de-AT"/>
        </w:rPr>
        <w:t>Quelle: IPE „Top 500 Asset Managers“, veröffentlicht im Juni 2023 auf der Grundlage der verwalteten Vermögen zum 31.12.2022</w:t>
      </w:r>
    </w:p>
  </w:footnote>
  <w:footnote w:id="2">
    <w:p w14:paraId="3A98C9C7" w14:textId="77777777" w:rsidR="000E1C85" w:rsidRPr="006413CA" w:rsidRDefault="000E1C85" w:rsidP="000E1C85">
      <w:pPr>
        <w:pStyle w:val="FootnoteText"/>
        <w:rPr>
          <w:rFonts w:ascii="Arial" w:hAnsi="Arial" w:cs="Arial"/>
          <w:i/>
          <w:iCs/>
          <w:sz w:val="14"/>
          <w:szCs w:val="14"/>
          <w:lang w:val="de-AT"/>
        </w:rPr>
      </w:pPr>
      <w:r w:rsidRPr="006413CA">
        <w:rPr>
          <w:rStyle w:val="FootnoteReference"/>
          <w:sz w:val="14"/>
          <w:szCs w:val="14"/>
        </w:rPr>
        <w:footnoteRef/>
      </w:r>
      <w:r w:rsidRPr="006413CA">
        <w:rPr>
          <w:sz w:val="14"/>
          <w:szCs w:val="14"/>
          <w:lang w:val="de-DE"/>
        </w:rPr>
        <w:t xml:space="preserve"> </w:t>
      </w:r>
      <w:r w:rsidRPr="006413CA">
        <w:rPr>
          <w:rFonts w:ascii="Arial" w:hAnsi="Arial" w:cs="Arial"/>
          <w:i/>
          <w:iCs/>
          <w:sz w:val="14"/>
          <w:szCs w:val="14"/>
          <w:lang w:val="de-AT"/>
        </w:rPr>
        <w:t>Daten von Amundi am 31.03.2024</w:t>
      </w:r>
    </w:p>
  </w:footnote>
  <w:footnote w:id="3">
    <w:p w14:paraId="0C0B6160" w14:textId="77777777" w:rsidR="000E1C85" w:rsidRPr="006413CA" w:rsidRDefault="000E1C85" w:rsidP="000E1C85">
      <w:pPr>
        <w:pStyle w:val="FootnoteText"/>
        <w:rPr>
          <w:rFonts w:ascii="Arial" w:hAnsi="Arial" w:cs="Arial"/>
          <w:i/>
          <w:iCs/>
          <w:sz w:val="14"/>
          <w:szCs w:val="14"/>
          <w:lang w:val="de-DE"/>
        </w:rPr>
      </w:pPr>
      <w:r w:rsidRPr="006413CA">
        <w:rPr>
          <w:rStyle w:val="FootnoteReference"/>
          <w:i/>
          <w:sz w:val="14"/>
          <w:szCs w:val="14"/>
        </w:rPr>
        <w:footnoteRef/>
      </w:r>
      <w:r w:rsidRPr="006413CA">
        <w:rPr>
          <w:i/>
          <w:sz w:val="14"/>
          <w:szCs w:val="14"/>
          <w:lang w:val="de-DE"/>
        </w:rPr>
        <w:t xml:space="preserve"> </w:t>
      </w:r>
      <w:r w:rsidRPr="006413CA">
        <w:rPr>
          <w:rFonts w:ascii="Arial" w:hAnsi="Arial" w:cs="Arial"/>
          <w:i/>
          <w:iCs/>
          <w:sz w:val="14"/>
          <w:szCs w:val="14"/>
          <w:lang w:val="de-DE"/>
        </w:rPr>
        <w:t>Boston, Dublin, London, Mailand, Paris und Tokio</w:t>
      </w:r>
    </w:p>
    <w:p w14:paraId="24BA3967" w14:textId="2BA34E8F" w:rsidR="000E1C85" w:rsidRPr="00D92D21" w:rsidRDefault="000E1C85" w:rsidP="000E1C85">
      <w:pPr>
        <w:pStyle w:val="FootnoteText"/>
        <w:rPr>
          <w:i/>
          <w:sz w:val="16"/>
          <w:szCs w:val="16"/>
          <w:lang w:val="de-DE"/>
        </w:rPr>
      </w:pPr>
    </w:p>
    <w:p w14:paraId="7EB31056" w14:textId="1A2C006B" w:rsidR="000E1C85" w:rsidRPr="00D92D21" w:rsidRDefault="000E1C85" w:rsidP="000E1C85">
      <w:pPr>
        <w:pStyle w:val="FootnoteText"/>
        <w:rPr>
          <w:rFonts w:ascii="Arial" w:hAnsi="Arial" w:cs="Arial"/>
          <w:i/>
          <w:iCs/>
          <w:sz w:val="16"/>
          <w:szCs w:val="16"/>
          <w:lang w:val="de-DE"/>
        </w:rPr>
      </w:pPr>
    </w:p>
    <w:p w14:paraId="1577EB63" w14:textId="77777777" w:rsidR="000E1C85" w:rsidRPr="00D92D21" w:rsidRDefault="000E1C85" w:rsidP="000E1C85">
      <w:pPr>
        <w:pStyle w:val="FootnoteText"/>
        <w:rPr>
          <w:i/>
          <w:sz w:val="2"/>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E89B" w14:textId="77777777" w:rsidR="008049C7" w:rsidRDefault="008049C7">
    <w:pPr>
      <w:pStyle w:val="Header"/>
    </w:pPr>
  </w:p>
  <w:p w14:paraId="11867BD8" w14:textId="77777777" w:rsidR="008049C7" w:rsidRDefault="00804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936"/>
    <w:multiLevelType w:val="hybridMultilevel"/>
    <w:tmpl w:val="F0AC9E66"/>
    <w:lvl w:ilvl="0" w:tplc="EC900544">
      <w:start w:val="1"/>
      <w:numFmt w:val="decimal"/>
      <w:lvlText w:val="%1."/>
      <w:lvlJc w:val="left"/>
      <w:pPr>
        <w:ind w:left="360" w:hanging="360"/>
      </w:pPr>
    </w:lvl>
    <w:lvl w:ilvl="1" w:tplc="44C0032A" w:tentative="1">
      <w:start w:val="1"/>
      <w:numFmt w:val="lowerLetter"/>
      <w:lvlText w:val="%2."/>
      <w:lvlJc w:val="left"/>
      <w:pPr>
        <w:ind w:left="1080" w:hanging="360"/>
      </w:pPr>
    </w:lvl>
    <w:lvl w:ilvl="2" w:tplc="9976F004" w:tentative="1">
      <w:start w:val="1"/>
      <w:numFmt w:val="lowerRoman"/>
      <w:lvlText w:val="%3."/>
      <w:lvlJc w:val="right"/>
      <w:pPr>
        <w:ind w:left="1800" w:hanging="180"/>
      </w:pPr>
    </w:lvl>
    <w:lvl w:ilvl="3" w:tplc="5CEADADC" w:tentative="1">
      <w:start w:val="1"/>
      <w:numFmt w:val="decimal"/>
      <w:lvlText w:val="%4."/>
      <w:lvlJc w:val="left"/>
      <w:pPr>
        <w:ind w:left="2520" w:hanging="360"/>
      </w:pPr>
    </w:lvl>
    <w:lvl w:ilvl="4" w:tplc="C5A85124" w:tentative="1">
      <w:start w:val="1"/>
      <w:numFmt w:val="lowerLetter"/>
      <w:lvlText w:val="%5."/>
      <w:lvlJc w:val="left"/>
      <w:pPr>
        <w:ind w:left="3240" w:hanging="360"/>
      </w:pPr>
    </w:lvl>
    <w:lvl w:ilvl="5" w:tplc="2898A4BA" w:tentative="1">
      <w:start w:val="1"/>
      <w:numFmt w:val="lowerRoman"/>
      <w:lvlText w:val="%6."/>
      <w:lvlJc w:val="right"/>
      <w:pPr>
        <w:ind w:left="3960" w:hanging="180"/>
      </w:pPr>
    </w:lvl>
    <w:lvl w:ilvl="6" w:tplc="ECECDDAA" w:tentative="1">
      <w:start w:val="1"/>
      <w:numFmt w:val="decimal"/>
      <w:lvlText w:val="%7."/>
      <w:lvlJc w:val="left"/>
      <w:pPr>
        <w:ind w:left="4680" w:hanging="360"/>
      </w:pPr>
    </w:lvl>
    <w:lvl w:ilvl="7" w:tplc="402E710A" w:tentative="1">
      <w:start w:val="1"/>
      <w:numFmt w:val="lowerLetter"/>
      <w:lvlText w:val="%8."/>
      <w:lvlJc w:val="left"/>
      <w:pPr>
        <w:ind w:left="5400" w:hanging="360"/>
      </w:pPr>
    </w:lvl>
    <w:lvl w:ilvl="8" w:tplc="0F989116" w:tentative="1">
      <w:start w:val="1"/>
      <w:numFmt w:val="lowerRoman"/>
      <w:lvlText w:val="%9."/>
      <w:lvlJc w:val="right"/>
      <w:pPr>
        <w:ind w:left="6120" w:hanging="180"/>
      </w:pPr>
    </w:lvl>
  </w:abstractNum>
  <w:abstractNum w:abstractNumId="1" w15:restartNumberingAfterBreak="0">
    <w:nsid w:val="07FC70EA"/>
    <w:multiLevelType w:val="hybridMultilevel"/>
    <w:tmpl w:val="05B4499E"/>
    <w:lvl w:ilvl="0" w:tplc="C6A2DC18">
      <w:start w:val="1"/>
      <w:numFmt w:val="bullet"/>
      <w:lvlText w:val=""/>
      <w:lvlJc w:val="left"/>
      <w:pPr>
        <w:ind w:left="720" w:hanging="360"/>
      </w:pPr>
      <w:rPr>
        <w:rFonts w:ascii="Symbol" w:hAnsi="Symbol" w:hint="default"/>
      </w:rPr>
    </w:lvl>
    <w:lvl w:ilvl="1" w:tplc="3CFC0498" w:tentative="1">
      <w:start w:val="1"/>
      <w:numFmt w:val="bullet"/>
      <w:lvlText w:val="o"/>
      <w:lvlJc w:val="left"/>
      <w:pPr>
        <w:ind w:left="1440" w:hanging="360"/>
      </w:pPr>
      <w:rPr>
        <w:rFonts w:ascii="Courier New" w:hAnsi="Courier New" w:cs="Courier New" w:hint="default"/>
      </w:rPr>
    </w:lvl>
    <w:lvl w:ilvl="2" w:tplc="BF244C46" w:tentative="1">
      <w:start w:val="1"/>
      <w:numFmt w:val="bullet"/>
      <w:lvlText w:val=""/>
      <w:lvlJc w:val="left"/>
      <w:pPr>
        <w:ind w:left="2160" w:hanging="360"/>
      </w:pPr>
      <w:rPr>
        <w:rFonts w:ascii="Wingdings" w:hAnsi="Wingdings" w:hint="default"/>
      </w:rPr>
    </w:lvl>
    <w:lvl w:ilvl="3" w:tplc="69BE38EA" w:tentative="1">
      <w:start w:val="1"/>
      <w:numFmt w:val="bullet"/>
      <w:lvlText w:val=""/>
      <w:lvlJc w:val="left"/>
      <w:pPr>
        <w:ind w:left="2880" w:hanging="360"/>
      </w:pPr>
      <w:rPr>
        <w:rFonts w:ascii="Symbol" w:hAnsi="Symbol" w:hint="default"/>
      </w:rPr>
    </w:lvl>
    <w:lvl w:ilvl="4" w:tplc="F5E2992A" w:tentative="1">
      <w:start w:val="1"/>
      <w:numFmt w:val="bullet"/>
      <w:lvlText w:val="o"/>
      <w:lvlJc w:val="left"/>
      <w:pPr>
        <w:ind w:left="3600" w:hanging="360"/>
      </w:pPr>
      <w:rPr>
        <w:rFonts w:ascii="Courier New" w:hAnsi="Courier New" w:cs="Courier New" w:hint="default"/>
      </w:rPr>
    </w:lvl>
    <w:lvl w:ilvl="5" w:tplc="775A159E" w:tentative="1">
      <w:start w:val="1"/>
      <w:numFmt w:val="bullet"/>
      <w:lvlText w:val=""/>
      <w:lvlJc w:val="left"/>
      <w:pPr>
        <w:ind w:left="4320" w:hanging="360"/>
      </w:pPr>
      <w:rPr>
        <w:rFonts w:ascii="Wingdings" w:hAnsi="Wingdings" w:hint="default"/>
      </w:rPr>
    </w:lvl>
    <w:lvl w:ilvl="6" w:tplc="A9B87AD8" w:tentative="1">
      <w:start w:val="1"/>
      <w:numFmt w:val="bullet"/>
      <w:lvlText w:val=""/>
      <w:lvlJc w:val="left"/>
      <w:pPr>
        <w:ind w:left="5040" w:hanging="360"/>
      </w:pPr>
      <w:rPr>
        <w:rFonts w:ascii="Symbol" w:hAnsi="Symbol" w:hint="default"/>
      </w:rPr>
    </w:lvl>
    <w:lvl w:ilvl="7" w:tplc="329E24EA" w:tentative="1">
      <w:start w:val="1"/>
      <w:numFmt w:val="bullet"/>
      <w:lvlText w:val="o"/>
      <w:lvlJc w:val="left"/>
      <w:pPr>
        <w:ind w:left="5760" w:hanging="360"/>
      </w:pPr>
      <w:rPr>
        <w:rFonts w:ascii="Courier New" w:hAnsi="Courier New" w:cs="Courier New" w:hint="default"/>
      </w:rPr>
    </w:lvl>
    <w:lvl w:ilvl="8" w:tplc="947826C2" w:tentative="1">
      <w:start w:val="1"/>
      <w:numFmt w:val="bullet"/>
      <w:lvlText w:val=""/>
      <w:lvlJc w:val="left"/>
      <w:pPr>
        <w:ind w:left="6480" w:hanging="360"/>
      </w:pPr>
      <w:rPr>
        <w:rFonts w:ascii="Wingdings" w:hAnsi="Wingdings" w:hint="default"/>
      </w:rPr>
    </w:lvl>
  </w:abstractNum>
  <w:abstractNum w:abstractNumId="2" w15:restartNumberingAfterBreak="0">
    <w:nsid w:val="0AB32815"/>
    <w:multiLevelType w:val="hybridMultilevel"/>
    <w:tmpl w:val="E8D4C1FE"/>
    <w:lvl w:ilvl="0" w:tplc="FD80E02C">
      <w:start w:val="1"/>
      <w:numFmt w:val="bullet"/>
      <w:lvlText w:val=""/>
      <w:lvlJc w:val="left"/>
      <w:pPr>
        <w:ind w:left="720" w:hanging="360"/>
      </w:pPr>
      <w:rPr>
        <w:rFonts w:ascii="Symbol" w:hAnsi="Symbol" w:hint="default"/>
      </w:rPr>
    </w:lvl>
    <w:lvl w:ilvl="1" w:tplc="AE3A8CFE" w:tentative="1">
      <w:start w:val="1"/>
      <w:numFmt w:val="bullet"/>
      <w:lvlText w:val="o"/>
      <w:lvlJc w:val="left"/>
      <w:pPr>
        <w:ind w:left="1440" w:hanging="360"/>
      </w:pPr>
      <w:rPr>
        <w:rFonts w:ascii="Courier New" w:hAnsi="Courier New" w:cs="Courier New" w:hint="default"/>
      </w:rPr>
    </w:lvl>
    <w:lvl w:ilvl="2" w:tplc="87D438B8" w:tentative="1">
      <w:start w:val="1"/>
      <w:numFmt w:val="bullet"/>
      <w:lvlText w:val=""/>
      <w:lvlJc w:val="left"/>
      <w:pPr>
        <w:ind w:left="2160" w:hanging="360"/>
      </w:pPr>
      <w:rPr>
        <w:rFonts w:ascii="Wingdings" w:hAnsi="Wingdings" w:hint="default"/>
      </w:rPr>
    </w:lvl>
    <w:lvl w:ilvl="3" w:tplc="602E5476" w:tentative="1">
      <w:start w:val="1"/>
      <w:numFmt w:val="bullet"/>
      <w:lvlText w:val=""/>
      <w:lvlJc w:val="left"/>
      <w:pPr>
        <w:ind w:left="2880" w:hanging="360"/>
      </w:pPr>
      <w:rPr>
        <w:rFonts w:ascii="Symbol" w:hAnsi="Symbol" w:hint="default"/>
      </w:rPr>
    </w:lvl>
    <w:lvl w:ilvl="4" w:tplc="CA026226" w:tentative="1">
      <w:start w:val="1"/>
      <w:numFmt w:val="bullet"/>
      <w:lvlText w:val="o"/>
      <w:lvlJc w:val="left"/>
      <w:pPr>
        <w:ind w:left="3600" w:hanging="360"/>
      </w:pPr>
      <w:rPr>
        <w:rFonts w:ascii="Courier New" w:hAnsi="Courier New" w:cs="Courier New" w:hint="default"/>
      </w:rPr>
    </w:lvl>
    <w:lvl w:ilvl="5" w:tplc="C1A445AA" w:tentative="1">
      <w:start w:val="1"/>
      <w:numFmt w:val="bullet"/>
      <w:lvlText w:val=""/>
      <w:lvlJc w:val="left"/>
      <w:pPr>
        <w:ind w:left="4320" w:hanging="360"/>
      </w:pPr>
      <w:rPr>
        <w:rFonts w:ascii="Wingdings" w:hAnsi="Wingdings" w:hint="default"/>
      </w:rPr>
    </w:lvl>
    <w:lvl w:ilvl="6" w:tplc="1B7CBA9A" w:tentative="1">
      <w:start w:val="1"/>
      <w:numFmt w:val="bullet"/>
      <w:lvlText w:val=""/>
      <w:lvlJc w:val="left"/>
      <w:pPr>
        <w:ind w:left="5040" w:hanging="360"/>
      </w:pPr>
      <w:rPr>
        <w:rFonts w:ascii="Symbol" w:hAnsi="Symbol" w:hint="default"/>
      </w:rPr>
    </w:lvl>
    <w:lvl w:ilvl="7" w:tplc="4C36144E" w:tentative="1">
      <w:start w:val="1"/>
      <w:numFmt w:val="bullet"/>
      <w:lvlText w:val="o"/>
      <w:lvlJc w:val="left"/>
      <w:pPr>
        <w:ind w:left="5760" w:hanging="360"/>
      </w:pPr>
      <w:rPr>
        <w:rFonts w:ascii="Courier New" w:hAnsi="Courier New" w:cs="Courier New" w:hint="default"/>
      </w:rPr>
    </w:lvl>
    <w:lvl w:ilvl="8" w:tplc="4A480850" w:tentative="1">
      <w:start w:val="1"/>
      <w:numFmt w:val="bullet"/>
      <w:lvlText w:val=""/>
      <w:lvlJc w:val="left"/>
      <w:pPr>
        <w:ind w:left="6480" w:hanging="360"/>
      </w:pPr>
      <w:rPr>
        <w:rFonts w:ascii="Wingdings" w:hAnsi="Wingdings" w:hint="default"/>
      </w:rPr>
    </w:lvl>
  </w:abstractNum>
  <w:abstractNum w:abstractNumId="3" w15:restartNumberingAfterBreak="0">
    <w:nsid w:val="126A1D9D"/>
    <w:multiLevelType w:val="hybridMultilevel"/>
    <w:tmpl w:val="540259F8"/>
    <w:lvl w:ilvl="0" w:tplc="82404772">
      <w:start w:val="1"/>
      <w:numFmt w:val="upperRoman"/>
      <w:lvlText w:val="%1."/>
      <w:lvlJc w:val="right"/>
      <w:pPr>
        <w:ind w:left="360" w:hanging="360"/>
      </w:pPr>
      <w:rPr>
        <w:rFonts w:hint="default"/>
      </w:rPr>
    </w:lvl>
    <w:lvl w:ilvl="1" w:tplc="30801E74" w:tentative="1">
      <w:start w:val="1"/>
      <w:numFmt w:val="lowerLetter"/>
      <w:lvlText w:val="%2."/>
      <w:lvlJc w:val="left"/>
      <w:pPr>
        <w:ind w:left="1080" w:hanging="360"/>
      </w:pPr>
    </w:lvl>
    <w:lvl w:ilvl="2" w:tplc="C4847ACC" w:tentative="1">
      <w:start w:val="1"/>
      <w:numFmt w:val="lowerRoman"/>
      <w:lvlText w:val="%3."/>
      <w:lvlJc w:val="right"/>
      <w:pPr>
        <w:ind w:left="1800" w:hanging="180"/>
      </w:pPr>
    </w:lvl>
    <w:lvl w:ilvl="3" w:tplc="68BC58BC" w:tentative="1">
      <w:start w:val="1"/>
      <w:numFmt w:val="decimal"/>
      <w:lvlText w:val="%4."/>
      <w:lvlJc w:val="left"/>
      <w:pPr>
        <w:ind w:left="2520" w:hanging="360"/>
      </w:pPr>
    </w:lvl>
    <w:lvl w:ilvl="4" w:tplc="915E32A2" w:tentative="1">
      <w:start w:val="1"/>
      <w:numFmt w:val="lowerLetter"/>
      <w:lvlText w:val="%5."/>
      <w:lvlJc w:val="left"/>
      <w:pPr>
        <w:ind w:left="3240" w:hanging="360"/>
      </w:pPr>
    </w:lvl>
    <w:lvl w:ilvl="5" w:tplc="FADEAFAC" w:tentative="1">
      <w:start w:val="1"/>
      <w:numFmt w:val="lowerRoman"/>
      <w:lvlText w:val="%6."/>
      <w:lvlJc w:val="right"/>
      <w:pPr>
        <w:ind w:left="3960" w:hanging="180"/>
      </w:pPr>
    </w:lvl>
    <w:lvl w:ilvl="6" w:tplc="E3BAD310" w:tentative="1">
      <w:start w:val="1"/>
      <w:numFmt w:val="decimal"/>
      <w:lvlText w:val="%7."/>
      <w:lvlJc w:val="left"/>
      <w:pPr>
        <w:ind w:left="4680" w:hanging="360"/>
      </w:pPr>
    </w:lvl>
    <w:lvl w:ilvl="7" w:tplc="A7642AE4" w:tentative="1">
      <w:start w:val="1"/>
      <w:numFmt w:val="lowerLetter"/>
      <w:lvlText w:val="%8."/>
      <w:lvlJc w:val="left"/>
      <w:pPr>
        <w:ind w:left="5400" w:hanging="360"/>
      </w:pPr>
    </w:lvl>
    <w:lvl w:ilvl="8" w:tplc="E3B66920" w:tentative="1">
      <w:start w:val="1"/>
      <w:numFmt w:val="lowerRoman"/>
      <w:lvlText w:val="%9."/>
      <w:lvlJc w:val="right"/>
      <w:pPr>
        <w:ind w:left="6120" w:hanging="180"/>
      </w:pPr>
    </w:lvl>
  </w:abstractNum>
  <w:abstractNum w:abstractNumId="4" w15:restartNumberingAfterBreak="0">
    <w:nsid w:val="14CB6598"/>
    <w:multiLevelType w:val="hybridMultilevel"/>
    <w:tmpl w:val="70667BC0"/>
    <w:lvl w:ilvl="0" w:tplc="532072AA">
      <w:start w:val="1"/>
      <w:numFmt w:val="bullet"/>
      <w:lvlText w:val=""/>
      <w:lvlJc w:val="left"/>
      <w:pPr>
        <w:ind w:left="720" w:hanging="360"/>
      </w:pPr>
      <w:rPr>
        <w:rFonts w:ascii="Symbol" w:hAnsi="Symbol" w:hint="default"/>
      </w:rPr>
    </w:lvl>
    <w:lvl w:ilvl="1" w:tplc="4C724022">
      <w:start w:val="1"/>
      <w:numFmt w:val="bullet"/>
      <w:lvlText w:val="o"/>
      <w:lvlJc w:val="left"/>
      <w:pPr>
        <w:ind w:left="1440" w:hanging="360"/>
      </w:pPr>
      <w:rPr>
        <w:rFonts w:ascii="Courier New" w:hAnsi="Courier New" w:cs="Courier New" w:hint="default"/>
      </w:rPr>
    </w:lvl>
    <w:lvl w:ilvl="2" w:tplc="D562AA9C" w:tentative="1">
      <w:start w:val="1"/>
      <w:numFmt w:val="bullet"/>
      <w:lvlText w:val=""/>
      <w:lvlJc w:val="left"/>
      <w:pPr>
        <w:ind w:left="2160" w:hanging="360"/>
      </w:pPr>
      <w:rPr>
        <w:rFonts w:ascii="Wingdings" w:hAnsi="Wingdings" w:hint="default"/>
      </w:rPr>
    </w:lvl>
    <w:lvl w:ilvl="3" w:tplc="A008D450" w:tentative="1">
      <w:start w:val="1"/>
      <w:numFmt w:val="bullet"/>
      <w:lvlText w:val=""/>
      <w:lvlJc w:val="left"/>
      <w:pPr>
        <w:ind w:left="2880" w:hanging="360"/>
      </w:pPr>
      <w:rPr>
        <w:rFonts w:ascii="Symbol" w:hAnsi="Symbol" w:hint="default"/>
      </w:rPr>
    </w:lvl>
    <w:lvl w:ilvl="4" w:tplc="BCAE07A8" w:tentative="1">
      <w:start w:val="1"/>
      <w:numFmt w:val="bullet"/>
      <w:lvlText w:val="o"/>
      <w:lvlJc w:val="left"/>
      <w:pPr>
        <w:ind w:left="3600" w:hanging="360"/>
      </w:pPr>
      <w:rPr>
        <w:rFonts w:ascii="Courier New" w:hAnsi="Courier New" w:cs="Courier New" w:hint="default"/>
      </w:rPr>
    </w:lvl>
    <w:lvl w:ilvl="5" w:tplc="FA1214EC" w:tentative="1">
      <w:start w:val="1"/>
      <w:numFmt w:val="bullet"/>
      <w:lvlText w:val=""/>
      <w:lvlJc w:val="left"/>
      <w:pPr>
        <w:ind w:left="4320" w:hanging="360"/>
      </w:pPr>
      <w:rPr>
        <w:rFonts w:ascii="Wingdings" w:hAnsi="Wingdings" w:hint="default"/>
      </w:rPr>
    </w:lvl>
    <w:lvl w:ilvl="6" w:tplc="F572C6E2" w:tentative="1">
      <w:start w:val="1"/>
      <w:numFmt w:val="bullet"/>
      <w:lvlText w:val=""/>
      <w:lvlJc w:val="left"/>
      <w:pPr>
        <w:ind w:left="5040" w:hanging="360"/>
      </w:pPr>
      <w:rPr>
        <w:rFonts w:ascii="Symbol" w:hAnsi="Symbol" w:hint="default"/>
      </w:rPr>
    </w:lvl>
    <w:lvl w:ilvl="7" w:tplc="55A88506" w:tentative="1">
      <w:start w:val="1"/>
      <w:numFmt w:val="bullet"/>
      <w:lvlText w:val="o"/>
      <w:lvlJc w:val="left"/>
      <w:pPr>
        <w:ind w:left="5760" w:hanging="360"/>
      </w:pPr>
      <w:rPr>
        <w:rFonts w:ascii="Courier New" w:hAnsi="Courier New" w:cs="Courier New" w:hint="default"/>
      </w:rPr>
    </w:lvl>
    <w:lvl w:ilvl="8" w:tplc="9918948A" w:tentative="1">
      <w:start w:val="1"/>
      <w:numFmt w:val="bullet"/>
      <w:lvlText w:val=""/>
      <w:lvlJc w:val="left"/>
      <w:pPr>
        <w:ind w:left="6480" w:hanging="360"/>
      </w:pPr>
      <w:rPr>
        <w:rFonts w:ascii="Wingdings" w:hAnsi="Wingdings" w:hint="default"/>
      </w:rPr>
    </w:lvl>
  </w:abstractNum>
  <w:abstractNum w:abstractNumId="5" w15:restartNumberingAfterBreak="0">
    <w:nsid w:val="1E722F5F"/>
    <w:multiLevelType w:val="hybridMultilevel"/>
    <w:tmpl w:val="2EE0C256"/>
    <w:lvl w:ilvl="0" w:tplc="B71E9480">
      <w:start w:val="1"/>
      <w:numFmt w:val="upperRoman"/>
      <w:lvlText w:val="%1."/>
      <w:lvlJc w:val="right"/>
      <w:pPr>
        <w:ind w:left="720" w:hanging="360"/>
      </w:pPr>
    </w:lvl>
    <w:lvl w:ilvl="1" w:tplc="84EE3AC0" w:tentative="1">
      <w:start w:val="1"/>
      <w:numFmt w:val="lowerLetter"/>
      <w:lvlText w:val="%2."/>
      <w:lvlJc w:val="left"/>
      <w:pPr>
        <w:ind w:left="1440" w:hanging="360"/>
      </w:pPr>
    </w:lvl>
    <w:lvl w:ilvl="2" w:tplc="6444D980" w:tentative="1">
      <w:start w:val="1"/>
      <w:numFmt w:val="lowerRoman"/>
      <w:lvlText w:val="%3."/>
      <w:lvlJc w:val="right"/>
      <w:pPr>
        <w:ind w:left="2160" w:hanging="180"/>
      </w:pPr>
    </w:lvl>
    <w:lvl w:ilvl="3" w:tplc="8B28F444" w:tentative="1">
      <w:start w:val="1"/>
      <w:numFmt w:val="decimal"/>
      <w:lvlText w:val="%4."/>
      <w:lvlJc w:val="left"/>
      <w:pPr>
        <w:ind w:left="2880" w:hanging="360"/>
      </w:pPr>
    </w:lvl>
    <w:lvl w:ilvl="4" w:tplc="8708A690" w:tentative="1">
      <w:start w:val="1"/>
      <w:numFmt w:val="lowerLetter"/>
      <w:lvlText w:val="%5."/>
      <w:lvlJc w:val="left"/>
      <w:pPr>
        <w:ind w:left="3600" w:hanging="360"/>
      </w:pPr>
    </w:lvl>
    <w:lvl w:ilvl="5" w:tplc="68EE12E2" w:tentative="1">
      <w:start w:val="1"/>
      <w:numFmt w:val="lowerRoman"/>
      <w:lvlText w:val="%6."/>
      <w:lvlJc w:val="right"/>
      <w:pPr>
        <w:ind w:left="4320" w:hanging="180"/>
      </w:pPr>
    </w:lvl>
    <w:lvl w:ilvl="6" w:tplc="B07C251E" w:tentative="1">
      <w:start w:val="1"/>
      <w:numFmt w:val="decimal"/>
      <w:lvlText w:val="%7."/>
      <w:lvlJc w:val="left"/>
      <w:pPr>
        <w:ind w:left="5040" w:hanging="360"/>
      </w:pPr>
    </w:lvl>
    <w:lvl w:ilvl="7" w:tplc="3B18766C" w:tentative="1">
      <w:start w:val="1"/>
      <w:numFmt w:val="lowerLetter"/>
      <w:lvlText w:val="%8."/>
      <w:lvlJc w:val="left"/>
      <w:pPr>
        <w:ind w:left="5760" w:hanging="360"/>
      </w:pPr>
    </w:lvl>
    <w:lvl w:ilvl="8" w:tplc="7EF4E7B0" w:tentative="1">
      <w:start w:val="1"/>
      <w:numFmt w:val="lowerRoman"/>
      <w:lvlText w:val="%9."/>
      <w:lvlJc w:val="right"/>
      <w:pPr>
        <w:ind w:left="6480" w:hanging="180"/>
      </w:pPr>
    </w:lvl>
  </w:abstractNum>
  <w:abstractNum w:abstractNumId="6" w15:restartNumberingAfterBreak="0">
    <w:nsid w:val="2D3214A4"/>
    <w:multiLevelType w:val="hybridMultilevel"/>
    <w:tmpl w:val="F99C853A"/>
    <w:lvl w:ilvl="0" w:tplc="37D6753E">
      <w:start w:val="1"/>
      <w:numFmt w:val="decimal"/>
      <w:lvlText w:val="%1."/>
      <w:lvlJc w:val="left"/>
      <w:pPr>
        <w:ind w:left="720" w:hanging="360"/>
      </w:pPr>
    </w:lvl>
    <w:lvl w:ilvl="1" w:tplc="2EAA9BDA">
      <w:start w:val="1"/>
      <w:numFmt w:val="lowerLetter"/>
      <w:lvlText w:val="%2."/>
      <w:lvlJc w:val="left"/>
      <w:pPr>
        <w:ind w:left="1440" w:hanging="360"/>
      </w:pPr>
    </w:lvl>
    <w:lvl w:ilvl="2" w:tplc="894CD252" w:tentative="1">
      <w:start w:val="1"/>
      <w:numFmt w:val="lowerRoman"/>
      <w:lvlText w:val="%3."/>
      <w:lvlJc w:val="right"/>
      <w:pPr>
        <w:ind w:left="2160" w:hanging="180"/>
      </w:pPr>
    </w:lvl>
    <w:lvl w:ilvl="3" w:tplc="3156339A" w:tentative="1">
      <w:start w:val="1"/>
      <w:numFmt w:val="decimal"/>
      <w:lvlText w:val="%4."/>
      <w:lvlJc w:val="left"/>
      <w:pPr>
        <w:ind w:left="2880" w:hanging="360"/>
      </w:pPr>
    </w:lvl>
    <w:lvl w:ilvl="4" w:tplc="FEC0D8BE" w:tentative="1">
      <w:start w:val="1"/>
      <w:numFmt w:val="lowerLetter"/>
      <w:lvlText w:val="%5."/>
      <w:lvlJc w:val="left"/>
      <w:pPr>
        <w:ind w:left="3600" w:hanging="360"/>
      </w:pPr>
    </w:lvl>
    <w:lvl w:ilvl="5" w:tplc="9BCC4664" w:tentative="1">
      <w:start w:val="1"/>
      <w:numFmt w:val="lowerRoman"/>
      <w:lvlText w:val="%6."/>
      <w:lvlJc w:val="right"/>
      <w:pPr>
        <w:ind w:left="4320" w:hanging="180"/>
      </w:pPr>
    </w:lvl>
    <w:lvl w:ilvl="6" w:tplc="C9AE934A" w:tentative="1">
      <w:start w:val="1"/>
      <w:numFmt w:val="decimal"/>
      <w:lvlText w:val="%7."/>
      <w:lvlJc w:val="left"/>
      <w:pPr>
        <w:ind w:left="5040" w:hanging="360"/>
      </w:pPr>
    </w:lvl>
    <w:lvl w:ilvl="7" w:tplc="FB64D030" w:tentative="1">
      <w:start w:val="1"/>
      <w:numFmt w:val="lowerLetter"/>
      <w:lvlText w:val="%8."/>
      <w:lvlJc w:val="left"/>
      <w:pPr>
        <w:ind w:left="5760" w:hanging="360"/>
      </w:pPr>
    </w:lvl>
    <w:lvl w:ilvl="8" w:tplc="62DE4F4A" w:tentative="1">
      <w:start w:val="1"/>
      <w:numFmt w:val="lowerRoman"/>
      <w:lvlText w:val="%9."/>
      <w:lvlJc w:val="right"/>
      <w:pPr>
        <w:ind w:left="6480" w:hanging="180"/>
      </w:pPr>
    </w:lvl>
  </w:abstractNum>
  <w:abstractNum w:abstractNumId="7" w15:restartNumberingAfterBreak="0">
    <w:nsid w:val="30503C58"/>
    <w:multiLevelType w:val="hybridMultilevel"/>
    <w:tmpl w:val="A43E4BBC"/>
    <w:lvl w:ilvl="0" w:tplc="7F1AA7EC">
      <w:start w:val="1"/>
      <w:numFmt w:val="decimal"/>
      <w:lvlText w:val="%1."/>
      <w:lvlJc w:val="left"/>
      <w:pPr>
        <w:ind w:left="6" w:hanging="360"/>
      </w:pPr>
      <w:rPr>
        <w:rFonts w:hint="default"/>
      </w:rPr>
    </w:lvl>
    <w:lvl w:ilvl="1" w:tplc="7E064932">
      <w:start w:val="1"/>
      <w:numFmt w:val="lowerLetter"/>
      <w:lvlText w:val="%2."/>
      <w:lvlJc w:val="left"/>
      <w:pPr>
        <w:ind w:left="726" w:hanging="360"/>
      </w:pPr>
    </w:lvl>
    <w:lvl w:ilvl="2" w:tplc="81F61BE8" w:tentative="1">
      <w:start w:val="1"/>
      <w:numFmt w:val="lowerRoman"/>
      <w:lvlText w:val="%3."/>
      <w:lvlJc w:val="right"/>
      <w:pPr>
        <w:ind w:left="1446" w:hanging="180"/>
      </w:pPr>
    </w:lvl>
    <w:lvl w:ilvl="3" w:tplc="EFAE701C" w:tentative="1">
      <w:start w:val="1"/>
      <w:numFmt w:val="decimal"/>
      <w:lvlText w:val="%4."/>
      <w:lvlJc w:val="left"/>
      <w:pPr>
        <w:ind w:left="2166" w:hanging="360"/>
      </w:pPr>
    </w:lvl>
    <w:lvl w:ilvl="4" w:tplc="5D389634" w:tentative="1">
      <w:start w:val="1"/>
      <w:numFmt w:val="lowerLetter"/>
      <w:lvlText w:val="%5."/>
      <w:lvlJc w:val="left"/>
      <w:pPr>
        <w:ind w:left="2886" w:hanging="360"/>
      </w:pPr>
    </w:lvl>
    <w:lvl w:ilvl="5" w:tplc="D07CB088" w:tentative="1">
      <w:start w:val="1"/>
      <w:numFmt w:val="lowerRoman"/>
      <w:lvlText w:val="%6."/>
      <w:lvlJc w:val="right"/>
      <w:pPr>
        <w:ind w:left="3606" w:hanging="180"/>
      </w:pPr>
    </w:lvl>
    <w:lvl w:ilvl="6" w:tplc="DABCF16E" w:tentative="1">
      <w:start w:val="1"/>
      <w:numFmt w:val="decimal"/>
      <w:lvlText w:val="%7."/>
      <w:lvlJc w:val="left"/>
      <w:pPr>
        <w:ind w:left="4326" w:hanging="360"/>
      </w:pPr>
    </w:lvl>
    <w:lvl w:ilvl="7" w:tplc="B182724A" w:tentative="1">
      <w:start w:val="1"/>
      <w:numFmt w:val="lowerLetter"/>
      <w:lvlText w:val="%8."/>
      <w:lvlJc w:val="left"/>
      <w:pPr>
        <w:ind w:left="5046" w:hanging="360"/>
      </w:pPr>
    </w:lvl>
    <w:lvl w:ilvl="8" w:tplc="2252ED0C" w:tentative="1">
      <w:start w:val="1"/>
      <w:numFmt w:val="lowerRoman"/>
      <w:lvlText w:val="%9."/>
      <w:lvlJc w:val="right"/>
      <w:pPr>
        <w:ind w:left="5766" w:hanging="180"/>
      </w:pPr>
    </w:lvl>
  </w:abstractNum>
  <w:abstractNum w:abstractNumId="8" w15:restartNumberingAfterBreak="0">
    <w:nsid w:val="3DE41AD1"/>
    <w:multiLevelType w:val="hybridMultilevel"/>
    <w:tmpl w:val="4AAE4C6E"/>
    <w:lvl w:ilvl="0" w:tplc="E8D4BFEE">
      <w:start w:val="1"/>
      <w:numFmt w:val="upperRoman"/>
      <w:lvlText w:val="%1."/>
      <w:lvlJc w:val="left"/>
      <w:pPr>
        <w:ind w:left="720" w:hanging="720"/>
      </w:pPr>
      <w:rPr>
        <w:rFonts w:hint="default"/>
      </w:rPr>
    </w:lvl>
    <w:lvl w:ilvl="1" w:tplc="9BAA558C" w:tentative="1">
      <w:start w:val="1"/>
      <w:numFmt w:val="lowerLetter"/>
      <w:lvlText w:val="%2."/>
      <w:lvlJc w:val="left"/>
      <w:pPr>
        <w:ind w:left="1080" w:hanging="360"/>
      </w:pPr>
    </w:lvl>
    <w:lvl w:ilvl="2" w:tplc="6762AAA0" w:tentative="1">
      <w:start w:val="1"/>
      <w:numFmt w:val="lowerRoman"/>
      <w:lvlText w:val="%3."/>
      <w:lvlJc w:val="right"/>
      <w:pPr>
        <w:ind w:left="1800" w:hanging="180"/>
      </w:pPr>
    </w:lvl>
    <w:lvl w:ilvl="3" w:tplc="30269C16" w:tentative="1">
      <w:start w:val="1"/>
      <w:numFmt w:val="decimal"/>
      <w:lvlText w:val="%4."/>
      <w:lvlJc w:val="left"/>
      <w:pPr>
        <w:ind w:left="2520" w:hanging="360"/>
      </w:pPr>
    </w:lvl>
    <w:lvl w:ilvl="4" w:tplc="6E8C75BA" w:tentative="1">
      <w:start w:val="1"/>
      <w:numFmt w:val="lowerLetter"/>
      <w:lvlText w:val="%5."/>
      <w:lvlJc w:val="left"/>
      <w:pPr>
        <w:ind w:left="3240" w:hanging="360"/>
      </w:pPr>
    </w:lvl>
    <w:lvl w:ilvl="5" w:tplc="ED521018" w:tentative="1">
      <w:start w:val="1"/>
      <w:numFmt w:val="lowerRoman"/>
      <w:lvlText w:val="%6."/>
      <w:lvlJc w:val="right"/>
      <w:pPr>
        <w:ind w:left="3960" w:hanging="180"/>
      </w:pPr>
    </w:lvl>
    <w:lvl w:ilvl="6" w:tplc="BED43D18" w:tentative="1">
      <w:start w:val="1"/>
      <w:numFmt w:val="decimal"/>
      <w:lvlText w:val="%7."/>
      <w:lvlJc w:val="left"/>
      <w:pPr>
        <w:ind w:left="4680" w:hanging="360"/>
      </w:pPr>
    </w:lvl>
    <w:lvl w:ilvl="7" w:tplc="39DCF8FA" w:tentative="1">
      <w:start w:val="1"/>
      <w:numFmt w:val="lowerLetter"/>
      <w:lvlText w:val="%8."/>
      <w:lvlJc w:val="left"/>
      <w:pPr>
        <w:ind w:left="5400" w:hanging="360"/>
      </w:pPr>
    </w:lvl>
    <w:lvl w:ilvl="8" w:tplc="13FCED1A" w:tentative="1">
      <w:start w:val="1"/>
      <w:numFmt w:val="lowerRoman"/>
      <w:lvlText w:val="%9."/>
      <w:lvlJc w:val="right"/>
      <w:pPr>
        <w:ind w:left="6120" w:hanging="180"/>
      </w:pPr>
    </w:lvl>
  </w:abstractNum>
  <w:abstractNum w:abstractNumId="9" w15:restartNumberingAfterBreak="0">
    <w:nsid w:val="3DF516BB"/>
    <w:multiLevelType w:val="hybridMultilevel"/>
    <w:tmpl w:val="6CA8CFE6"/>
    <w:lvl w:ilvl="0" w:tplc="809C614E">
      <w:start w:val="1"/>
      <w:numFmt w:val="bullet"/>
      <w:lvlText w:val=""/>
      <w:lvlJc w:val="left"/>
      <w:pPr>
        <w:ind w:left="720" w:hanging="360"/>
      </w:pPr>
      <w:rPr>
        <w:rFonts w:ascii="Symbol" w:hAnsi="Symbol" w:hint="default"/>
      </w:rPr>
    </w:lvl>
    <w:lvl w:ilvl="1" w:tplc="6C6CF5C4" w:tentative="1">
      <w:start w:val="1"/>
      <w:numFmt w:val="bullet"/>
      <w:lvlText w:val="o"/>
      <w:lvlJc w:val="left"/>
      <w:pPr>
        <w:ind w:left="1440" w:hanging="360"/>
      </w:pPr>
      <w:rPr>
        <w:rFonts w:ascii="Courier New" w:hAnsi="Courier New" w:cs="Courier New" w:hint="default"/>
      </w:rPr>
    </w:lvl>
    <w:lvl w:ilvl="2" w:tplc="19E4AB58" w:tentative="1">
      <w:start w:val="1"/>
      <w:numFmt w:val="bullet"/>
      <w:lvlText w:val=""/>
      <w:lvlJc w:val="left"/>
      <w:pPr>
        <w:ind w:left="2160" w:hanging="360"/>
      </w:pPr>
      <w:rPr>
        <w:rFonts w:ascii="Wingdings" w:hAnsi="Wingdings" w:hint="default"/>
      </w:rPr>
    </w:lvl>
    <w:lvl w:ilvl="3" w:tplc="F604C288" w:tentative="1">
      <w:start w:val="1"/>
      <w:numFmt w:val="bullet"/>
      <w:lvlText w:val=""/>
      <w:lvlJc w:val="left"/>
      <w:pPr>
        <w:ind w:left="2880" w:hanging="360"/>
      </w:pPr>
      <w:rPr>
        <w:rFonts w:ascii="Symbol" w:hAnsi="Symbol" w:hint="default"/>
      </w:rPr>
    </w:lvl>
    <w:lvl w:ilvl="4" w:tplc="91CA731A" w:tentative="1">
      <w:start w:val="1"/>
      <w:numFmt w:val="bullet"/>
      <w:lvlText w:val="o"/>
      <w:lvlJc w:val="left"/>
      <w:pPr>
        <w:ind w:left="3600" w:hanging="360"/>
      </w:pPr>
      <w:rPr>
        <w:rFonts w:ascii="Courier New" w:hAnsi="Courier New" w:cs="Courier New" w:hint="default"/>
      </w:rPr>
    </w:lvl>
    <w:lvl w:ilvl="5" w:tplc="231416F0" w:tentative="1">
      <w:start w:val="1"/>
      <w:numFmt w:val="bullet"/>
      <w:lvlText w:val=""/>
      <w:lvlJc w:val="left"/>
      <w:pPr>
        <w:ind w:left="4320" w:hanging="360"/>
      </w:pPr>
      <w:rPr>
        <w:rFonts w:ascii="Wingdings" w:hAnsi="Wingdings" w:hint="default"/>
      </w:rPr>
    </w:lvl>
    <w:lvl w:ilvl="6" w:tplc="4C9202FA" w:tentative="1">
      <w:start w:val="1"/>
      <w:numFmt w:val="bullet"/>
      <w:lvlText w:val=""/>
      <w:lvlJc w:val="left"/>
      <w:pPr>
        <w:ind w:left="5040" w:hanging="360"/>
      </w:pPr>
      <w:rPr>
        <w:rFonts w:ascii="Symbol" w:hAnsi="Symbol" w:hint="default"/>
      </w:rPr>
    </w:lvl>
    <w:lvl w:ilvl="7" w:tplc="7FFEB460" w:tentative="1">
      <w:start w:val="1"/>
      <w:numFmt w:val="bullet"/>
      <w:lvlText w:val="o"/>
      <w:lvlJc w:val="left"/>
      <w:pPr>
        <w:ind w:left="5760" w:hanging="360"/>
      </w:pPr>
      <w:rPr>
        <w:rFonts w:ascii="Courier New" w:hAnsi="Courier New" w:cs="Courier New" w:hint="default"/>
      </w:rPr>
    </w:lvl>
    <w:lvl w:ilvl="8" w:tplc="598CB774" w:tentative="1">
      <w:start w:val="1"/>
      <w:numFmt w:val="bullet"/>
      <w:lvlText w:val=""/>
      <w:lvlJc w:val="left"/>
      <w:pPr>
        <w:ind w:left="6480" w:hanging="360"/>
      </w:pPr>
      <w:rPr>
        <w:rFonts w:ascii="Wingdings" w:hAnsi="Wingdings" w:hint="default"/>
      </w:rPr>
    </w:lvl>
  </w:abstractNum>
  <w:abstractNum w:abstractNumId="10" w15:restartNumberingAfterBreak="0">
    <w:nsid w:val="40E25257"/>
    <w:multiLevelType w:val="hybridMultilevel"/>
    <w:tmpl w:val="1AE073CA"/>
    <w:lvl w:ilvl="0" w:tplc="3A32E4C2">
      <w:start w:val="1"/>
      <w:numFmt w:val="decimal"/>
      <w:lvlText w:val="%1."/>
      <w:lvlJc w:val="left"/>
      <w:pPr>
        <w:ind w:left="720" w:hanging="360"/>
      </w:pPr>
    </w:lvl>
    <w:lvl w:ilvl="1" w:tplc="89E206CA" w:tentative="1">
      <w:start w:val="1"/>
      <w:numFmt w:val="lowerLetter"/>
      <w:lvlText w:val="%2."/>
      <w:lvlJc w:val="left"/>
      <w:pPr>
        <w:ind w:left="1440" w:hanging="360"/>
      </w:pPr>
    </w:lvl>
    <w:lvl w:ilvl="2" w:tplc="E7CE752C" w:tentative="1">
      <w:start w:val="1"/>
      <w:numFmt w:val="lowerRoman"/>
      <w:lvlText w:val="%3."/>
      <w:lvlJc w:val="right"/>
      <w:pPr>
        <w:ind w:left="2160" w:hanging="180"/>
      </w:pPr>
    </w:lvl>
    <w:lvl w:ilvl="3" w:tplc="8F3697C6" w:tentative="1">
      <w:start w:val="1"/>
      <w:numFmt w:val="decimal"/>
      <w:lvlText w:val="%4."/>
      <w:lvlJc w:val="left"/>
      <w:pPr>
        <w:ind w:left="2880" w:hanging="360"/>
      </w:pPr>
    </w:lvl>
    <w:lvl w:ilvl="4" w:tplc="2B1C407C" w:tentative="1">
      <w:start w:val="1"/>
      <w:numFmt w:val="lowerLetter"/>
      <w:lvlText w:val="%5."/>
      <w:lvlJc w:val="left"/>
      <w:pPr>
        <w:ind w:left="3600" w:hanging="360"/>
      </w:pPr>
    </w:lvl>
    <w:lvl w:ilvl="5" w:tplc="357C24D4" w:tentative="1">
      <w:start w:val="1"/>
      <w:numFmt w:val="lowerRoman"/>
      <w:lvlText w:val="%6."/>
      <w:lvlJc w:val="right"/>
      <w:pPr>
        <w:ind w:left="4320" w:hanging="180"/>
      </w:pPr>
    </w:lvl>
    <w:lvl w:ilvl="6" w:tplc="667E7A7E" w:tentative="1">
      <w:start w:val="1"/>
      <w:numFmt w:val="decimal"/>
      <w:lvlText w:val="%7."/>
      <w:lvlJc w:val="left"/>
      <w:pPr>
        <w:ind w:left="5040" w:hanging="360"/>
      </w:pPr>
    </w:lvl>
    <w:lvl w:ilvl="7" w:tplc="C4381758" w:tentative="1">
      <w:start w:val="1"/>
      <w:numFmt w:val="lowerLetter"/>
      <w:lvlText w:val="%8."/>
      <w:lvlJc w:val="left"/>
      <w:pPr>
        <w:ind w:left="5760" w:hanging="360"/>
      </w:pPr>
    </w:lvl>
    <w:lvl w:ilvl="8" w:tplc="D916B204" w:tentative="1">
      <w:start w:val="1"/>
      <w:numFmt w:val="lowerRoman"/>
      <w:lvlText w:val="%9."/>
      <w:lvlJc w:val="right"/>
      <w:pPr>
        <w:ind w:left="6480" w:hanging="180"/>
      </w:pPr>
    </w:lvl>
  </w:abstractNum>
  <w:abstractNum w:abstractNumId="11" w15:restartNumberingAfterBreak="0">
    <w:nsid w:val="46B0129D"/>
    <w:multiLevelType w:val="hybridMultilevel"/>
    <w:tmpl w:val="89CE0CF8"/>
    <w:lvl w:ilvl="0" w:tplc="249AA0AC">
      <w:start w:val="1"/>
      <w:numFmt w:val="bullet"/>
      <w:lvlText w:val=""/>
      <w:lvlJc w:val="left"/>
      <w:pPr>
        <w:ind w:left="720" w:hanging="360"/>
      </w:pPr>
      <w:rPr>
        <w:rFonts w:ascii="Symbol" w:hAnsi="Symbol" w:hint="default"/>
      </w:rPr>
    </w:lvl>
    <w:lvl w:ilvl="1" w:tplc="8DB04472" w:tentative="1">
      <w:start w:val="1"/>
      <w:numFmt w:val="bullet"/>
      <w:lvlText w:val="o"/>
      <w:lvlJc w:val="left"/>
      <w:pPr>
        <w:ind w:left="1440" w:hanging="360"/>
      </w:pPr>
      <w:rPr>
        <w:rFonts w:ascii="Courier New" w:hAnsi="Courier New" w:cs="Courier New" w:hint="default"/>
      </w:rPr>
    </w:lvl>
    <w:lvl w:ilvl="2" w:tplc="54DCF9C6" w:tentative="1">
      <w:start w:val="1"/>
      <w:numFmt w:val="bullet"/>
      <w:lvlText w:val=""/>
      <w:lvlJc w:val="left"/>
      <w:pPr>
        <w:ind w:left="2160" w:hanging="360"/>
      </w:pPr>
      <w:rPr>
        <w:rFonts w:ascii="Wingdings" w:hAnsi="Wingdings" w:hint="default"/>
      </w:rPr>
    </w:lvl>
    <w:lvl w:ilvl="3" w:tplc="BEAA01DA" w:tentative="1">
      <w:start w:val="1"/>
      <w:numFmt w:val="bullet"/>
      <w:lvlText w:val=""/>
      <w:lvlJc w:val="left"/>
      <w:pPr>
        <w:ind w:left="2880" w:hanging="360"/>
      </w:pPr>
      <w:rPr>
        <w:rFonts w:ascii="Symbol" w:hAnsi="Symbol" w:hint="default"/>
      </w:rPr>
    </w:lvl>
    <w:lvl w:ilvl="4" w:tplc="60DA1414" w:tentative="1">
      <w:start w:val="1"/>
      <w:numFmt w:val="bullet"/>
      <w:lvlText w:val="o"/>
      <w:lvlJc w:val="left"/>
      <w:pPr>
        <w:ind w:left="3600" w:hanging="360"/>
      </w:pPr>
      <w:rPr>
        <w:rFonts w:ascii="Courier New" w:hAnsi="Courier New" w:cs="Courier New" w:hint="default"/>
      </w:rPr>
    </w:lvl>
    <w:lvl w:ilvl="5" w:tplc="90407CFC" w:tentative="1">
      <w:start w:val="1"/>
      <w:numFmt w:val="bullet"/>
      <w:lvlText w:val=""/>
      <w:lvlJc w:val="left"/>
      <w:pPr>
        <w:ind w:left="4320" w:hanging="360"/>
      </w:pPr>
      <w:rPr>
        <w:rFonts w:ascii="Wingdings" w:hAnsi="Wingdings" w:hint="default"/>
      </w:rPr>
    </w:lvl>
    <w:lvl w:ilvl="6" w:tplc="3C04EBA0" w:tentative="1">
      <w:start w:val="1"/>
      <w:numFmt w:val="bullet"/>
      <w:lvlText w:val=""/>
      <w:lvlJc w:val="left"/>
      <w:pPr>
        <w:ind w:left="5040" w:hanging="360"/>
      </w:pPr>
      <w:rPr>
        <w:rFonts w:ascii="Symbol" w:hAnsi="Symbol" w:hint="default"/>
      </w:rPr>
    </w:lvl>
    <w:lvl w:ilvl="7" w:tplc="DACC7B9C" w:tentative="1">
      <w:start w:val="1"/>
      <w:numFmt w:val="bullet"/>
      <w:lvlText w:val="o"/>
      <w:lvlJc w:val="left"/>
      <w:pPr>
        <w:ind w:left="5760" w:hanging="360"/>
      </w:pPr>
      <w:rPr>
        <w:rFonts w:ascii="Courier New" w:hAnsi="Courier New" w:cs="Courier New" w:hint="default"/>
      </w:rPr>
    </w:lvl>
    <w:lvl w:ilvl="8" w:tplc="A792FBE0" w:tentative="1">
      <w:start w:val="1"/>
      <w:numFmt w:val="bullet"/>
      <w:lvlText w:val=""/>
      <w:lvlJc w:val="left"/>
      <w:pPr>
        <w:ind w:left="6480" w:hanging="360"/>
      </w:pPr>
      <w:rPr>
        <w:rFonts w:ascii="Wingdings" w:hAnsi="Wingdings" w:hint="default"/>
      </w:rPr>
    </w:lvl>
  </w:abstractNum>
  <w:abstractNum w:abstractNumId="12" w15:restartNumberingAfterBreak="0">
    <w:nsid w:val="46D238CC"/>
    <w:multiLevelType w:val="hybridMultilevel"/>
    <w:tmpl w:val="2DBE36F6"/>
    <w:lvl w:ilvl="0" w:tplc="0F5A5FFC">
      <w:start w:val="1"/>
      <w:numFmt w:val="bullet"/>
      <w:lvlText w:val=""/>
      <w:lvlJc w:val="left"/>
      <w:pPr>
        <w:ind w:left="720" w:hanging="360"/>
      </w:pPr>
      <w:rPr>
        <w:rFonts w:ascii="Symbol" w:hAnsi="Symbol" w:hint="default"/>
      </w:rPr>
    </w:lvl>
    <w:lvl w:ilvl="1" w:tplc="C152E80E">
      <w:start w:val="1"/>
      <w:numFmt w:val="bullet"/>
      <w:lvlText w:val="o"/>
      <w:lvlJc w:val="left"/>
      <w:pPr>
        <w:ind w:left="1440" w:hanging="360"/>
      </w:pPr>
      <w:rPr>
        <w:rFonts w:ascii="Courier New" w:hAnsi="Courier New" w:cs="Courier New" w:hint="default"/>
      </w:rPr>
    </w:lvl>
    <w:lvl w:ilvl="2" w:tplc="178A7C92" w:tentative="1">
      <w:start w:val="1"/>
      <w:numFmt w:val="bullet"/>
      <w:lvlText w:val=""/>
      <w:lvlJc w:val="left"/>
      <w:pPr>
        <w:ind w:left="2160" w:hanging="360"/>
      </w:pPr>
      <w:rPr>
        <w:rFonts w:ascii="Wingdings" w:hAnsi="Wingdings" w:hint="default"/>
      </w:rPr>
    </w:lvl>
    <w:lvl w:ilvl="3" w:tplc="64D49002" w:tentative="1">
      <w:start w:val="1"/>
      <w:numFmt w:val="bullet"/>
      <w:lvlText w:val=""/>
      <w:lvlJc w:val="left"/>
      <w:pPr>
        <w:ind w:left="2880" w:hanging="360"/>
      </w:pPr>
      <w:rPr>
        <w:rFonts w:ascii="Symbol" w:hAnsi="Symbol" w:hint="default"/>
      </w:rPr>
    </w:lvl>
    <w:lvl w:ilvl="4" w:tplc="27F0980C" w:tentative="1">
      <w:start w:val="1"/>
      <w:numFmt w:val="bullet"/>
      <w:lvlText w:val="o"/>
      <w:lvlJc w:val="left"/>
      <w:pPr>
        <w:ind w:left="3600" w:hanging="360"/>
      </w:pPr>
      <w:rPr>
        <w:rFonts w:ascii="Courier New" w:hAnsi="Courier New" w:cs="Courier New" w:hint="default"/>
      </w:rPr>
    </w:lvl>
    <w:lvl w:ilvl="5" w:tplc="8BD2751A" w:tentative="1">
      <w:start w:val="1"/>
      <w:numFmt w:val="bullet"/>
      <w:lvlText w:val=""/>
      <w:lvlJc w:val="left"/>
      <w:pPr>
        <w:ind w:left="4320" w:hanging="360"/>
      </w:pPr>
      <w:rPr>
        <w:rFonts w:ascii="Wingdings" w:hAnsi="Wingdings" w:hint="default"/>
      </w:rPr>
    </w:lvl>
    <w:lvl w:ilvl="6" w:tplc="F1A61958" w:tentative="1">
      <w:start w:val="1"/>
      <w:numFmt w:val="bullet"/>
      <w:lvlText w:val=""/>
      <w:lvlJc w:val="left"/>
      <w:pPr>
        <w:ind w:left="5040" w:hanging="360"/>
      </w:pPr>
      <w:rPr>
        <w:rFonts w:ascii="Symbol" w:hAnsi="Symbol" w:hint="default"/>
      </w:rPr>
    </w:lvl>
    <w:lvl w:ilvl="7" w:tplc="CCFA4724" w:tentative="1">
      <w:start w:val="1"/>
      <w:numFmt w:val="bullet"/>
      <w:lvlText w:val="o"/>
      <w:lvlJc w:val="left"/>
      <w:pPr>
        <w:ind w:left="5760" w:hanging="360"/>
      </w:pPr>
      <w:rPr>
        <w:rFonts w:ascii="Courier New" w:hAnsi="Courier New" w:cs="Courier New" w:hint="default"/>
      </w:rPr>
    </w:lvl>
    <w:lvl w:ilvl="8" w:tplc="87D21D2C" w:tentative="1">
      <w:start w:val="1"/>
      <w:numFmt w:val="bullet"/>
      <w:lvlText w:val=""/>
      <w:lvlJc w:val="left"/>
      <w:pPr>
        <w:ind w:left="6480" w:hanging="360"/>
      </w:pPr>
      <w:rPr>
        <w:rFonts w:ascii="Wingdings" w:hAnsi="Wingdings" w:hint="default"/>
      </w:rPr>
    </w:lvl>
  </w:abstractNum>
  <w:abstractNum w:abstractNumId="13" w15:restartNumberingAfterBreak="0">
    <w:nsid w:val="4DB56B46"/>
    <w:multiLevelType w:val="hybridMultilevel"/>
    <w:tmpl w:val="74A8D1AE"/>
    <w:lvl w:ilvl="0" w:tplc="AFA005A6">
      <w:start w:val="1"/>
      <w:numFmt w:val="bullet"/>
      <w:lvlText w:val=""/>
      <w:lvlJc w:val="left"/>
      <w:pPr>
        <w:ind w:left="720" w:hanging="360"/>
      </w:pPr>
      <w:rPr>
        <w:rFonts w:ascii="Symbol" w:hAnsi="Symbol" w:hint="default"/>
      </w:rPr>
    </w:lvl>
    <w:lvl w:ilvl="1" w:tplc="FBA461D0" w:tentative="1">
      <w:start w:val="1"/>
      <w:numFmt w:val="bullet"/>
      <w:lvlText w:val="o"/>
      <w:lvlJc w:val="left"/>
      <w:pPr>
        <w:ind w:left="1440" w:hanging="360"/>
      </w:pPr>
      <w:rPr>
        <w:rFonts w:ascii="Courier New" w:hAnsi="Courier New" w:cs="Courier New" w:hint="default"/>
      </w:rPr>
    </w:lvl>
    <w:lvl w:ilvl="2" w:tplc="D20EF576" w:tentative="1">
      <w:start w:val="1"/>
      <w:numFmt w:val="bullet"/>
      <w:lvlText w:val=""/>
      <w:lvlJc w:val="left"/>
      <w:pPr>
        <w:ind w:left="2160" w:hanging="360"/>
      </w:pPr>
      <w:rPr>
        <w:rFonts w:ascii="Wingdings" w:hAnsi="Wingdings" w:hint="default"/>
      </w:rPr>
    </w:lvl>
    <w:lvl w:ilvl="3" w:tplc="7AC8D9B4" w:tentative="1">
      <w:start w:val="1"/>
      <w:numFmt w:val="bullet"/>
      <w:lvlText w:val=""/>
      <w:lvlJc w:val="left"/>
      <w:pPr>
        <w:ind w:left="2880" w:hanging="360"/>
      </w:pPr>
      <w:rPr>
        <w:rFonts w:ascii="Symbol" w:hAnsi="Symbol" w:hint="default"/>
      </w:rPr>
    </w:lvl>
    <w:lvl w:ilvl="4" w:tplc="7F80B89E" w:tentative="1">
      <w:start w:val="1"/>
      <w:numFmt w:val="bullet"/>
      <w:lvlText w:val="o"/>
      <w:lvlJc w:val="left"/>
      <w:pPr>
        <w:ind w:left="3600" w:hanging="360"/>
      </w:pPr>
      <w:rPr>
        <w:rFonts w:ascii="Courier New" w:hAnsi="Courier New" w:cs="Courier New" w:hint="default"/>
      </w:rPr>
    </w:lvl>
    <w:lvl w:ilvl="5" w:tplc="3564BE50" w:tentative="1">
      <w:start w:val="1"/>
      <w:numFmt w:val="bullet"/>
      <w:lvlText w:val=""/>
      <w:lvlJc w:val="left"/>
      <w:pPr>
        <w:ind w:left="4320" w:hanging="360"/>
      </w:pPr>
      <w:rPr>
        <w:rFonts w:ascii="Wingdings" w:hAnsi="Wingdings" w:hint="default"/>
      </w:rPr>
    </w:lvl>
    <w:lvl w:ilvl="6" w:tplc="B1F0C588" w:tentative="1">
      <w:start w:val="1"/>
      <w:numFmt w:val="bullet"/>
      <w:lvlText w:val=""/>
      <w:lvlJc w:val="left"/>
      <w:pPr>
        <w:ind w:left="5040" w:hanging="360"/>
      </w:pPr>
      <w:rPr>
        <w:rFonts w:ascii="Symbol" w:hAnsi="Symbol" w:hint="default"/>
      </w:rPr>
    </w:lvl>
    <w:lvl w:ilvl="7" w:tplc="7F78A8C0" w:tentative="1">
      <w:start w:val="1"/>
      <w:numFmt w:val="bullet"/>
      <w:lvlText w:val="o"/>
      <w:lvlJc w:val="left"/>
      <w:pPr>
        <w:ind w:left="5760" w:hanging="360"/>
      </w:pPr>
      <w:rPr>
        <w:rFonts w:ascii="Courier New" w:hAnsi="Courier New" w:cs="Courier New" w:hint="default"/>
      </w:rPr>
    </w:lvl>
    <w:lvl w:ilvl="8" w:tplc="40B249EE" w:tentative="1">
      <w:start w:val="1"/>
      <w:numFmt w:val="bullet"/>
      <w:lvlText w:val=""/>
      <w:lvlJc w:val="left"/>
      <w:pPr>
        <w:ind w:left="6480" w:hanging="360"/>
      </w:pPr>
      <w:rPr>
        <w:rFonts w:ascii="Wingdings" w:hAnsi="Wingdings" w:hint="default"/>
      </w:rPr>
    </w:lvl>
  </w:abstractNum>
  <w:abstractNum w:abstractNumId="14" w15:restartNumberingAfterBreak="0">
    <w:nsid w:val="57C30E11"/>
    <w:multiLevelType w:val="hybridMultilevel"/>
    <w:tmpl w:val="BF7C7C1C"/>
    <w:lvl w:ilvl="0" w:tplc="28AC99F2">
      <w:start w:val="1"/>
      <w:numFmt w:val="bullet"/>
      <w:lvlText w:val=""/>
      <w:lvlJc w:val="left"/>
      <w:pPr>
        <w:ind w:left="720" w:hanging="360"/>
      </w:pPr>
      <w:rPr>
        <w:rFonts w:ascii="Symbol" w:hAnsi="Symbol" w:hint="default"/>
      </w:rPr>
    </w:lvl>
    <w:lvl w:ilvl="1" w:tplc="6E1459A2" w:tentative="1">
      <w:start w:val="1"/>
      <w:numFmt w:val="bullet"/>
      <w:lvlText w:val="o"/>
      <w:lvlJc w:val="left"/>
      <w:pPr>
        <w:ind w:left="1440" w:hanging="360"/>
      </w:pPr>
      <w:rPr>
        <w:rFonts w:ascii="Courier New" w:hAnsi="Courier New" w:cs="Courier New" w:hint="default"/>
      </w:rPr>
    </w:lvl>
    <w:lvl w:ilvl="2" w:tplc="349CB816" w:tentative="1">
      <w:start w:val="1"/>
      <w:numFmt w:val="bullet"/>
      <w:lvlText w:val=""/>
      <w:lvlJc w:val="left"/>
      <w:pPr>
        <w:ind w:left="2160" w:hanging="360"/>
      </w:pPr>
      <w:rPr>
        <w:rFonts w:ascii="Wingdings" w:hAnsi="Wingdings" w:hint="default"/>
      </w:rPr>
    </w:lvl>
    <w:lvl w:ilvl="3" w:tplc="92D6AFD4" w:tentative="1">
      <w:start w:val="1"/>
      <w:numFmt w:val="bullet"/>
      <w:lvlText w:val=""/>
      <w:lvlJc w:val="left"/>
      <w:pPr>
        <w:ind w:left="2880" w:hanging="360"/>
      </w:pPr>
      <w:rPr>
        <w:rFonts w:ascii="Symbol" w:hAnsi="Symbol" w:hint="default"/>
      </w:rPr>
    </w:lvl>
    <w:lvl w:ilvl="4" w:tplc="C55255BA" w:tentative="1">
      <w:start w:val="1"/>
      <w:numFmt w:val="bullet"/>
      <w:lvlText w:val="o"/>
      <w:lvlJc w:val="left"/>
      <w:pPr>
        <w:ind w:left="3600" w:hanging="360"/>
      </w:pPr>
      <w:rPr>
        <w:rFonts w:ascii="Courier New" w:hAnsi="Courier New" w:cs="Courier New" w:hint="default"/>
      </w:rPr>
    </w:lvl>
    <w:lvl w:ilvl="5" w:tplc="47B69764" w:tentative="1">
      <w:start w:val="1"/>
      <w:numFmt w:val="bullet"/>
      <w:lvlText w:val=""/>
      <w:lvlJc w:val="left"/>
      <w:pPr>
        <w:ind w:left="4320" w:hanging="360"/>
      </w:pPr>
      <w:rPr>
        <w:rFonts w:ascii="Wingdings" w:hAnsi="Wingdings" w:hint="default"/>
      </w:rPr>
    </w:lvl>
    <w:lvl w:ilvl="6" w:tplc="41F84B36" w:tentative="1">
      <w:start w:val="1"/>
      <w:numFmt w:val="bullet"/>
      <w:lvlText w:val=""/>
      <w:lvlJc w:val="left"/>
      <w:pPr>
        <w:ind w:left="5040" w:hanging="360"/>
      </w:pPr>
      <w:rPr>
        <w:rFonts w:ascii="Symbol" w:hAnsi="Symbol" w:hint="default"/>
      </w:rPr>
    </w:lvl>
    <w:lvl w:ilvl="7" w:tplc="D2DAB13A" w:tentative="1">
      <w:start w:val="1"/>
      <w:numFmt w:val="bullet"/>
      <w:lvlText w:val="o"/>
      <w:lvlJc w:val="left"/>
      <w:pPr>
        <w:ind w:left="5760" w:hanging="360"/>
      </w:pPr>
      <w:rPr>
        <w:rFonts w:ascii="Courier New" w:hAnsi="Courier New" w:cs="Courier New" w:hint="default"/>
      </w:rPr>
    </w:lvl>
    <w:lvl w:ilvl="8" w:tplc="A48E8C32" w:tentative="1">
      <w:start w:val="1"/>
      <w:numFmt w:val="bullet"/>
      <w:lvlText w:val=""/>
      <w:lvlJc w:val="left"/>
      <w:pPr>
        <w:ind w:left="6480" w:hanging="360"/>
      </w:pPr>
      <w:rPr>
        <w:rFonts w:ascii="Wingdings" w:hAnsi="Wingdings" w:hint="default"/>
      </w:rPr>
    </w:lvl>
  </w:abstractNum>
  <w:abstractNum w:abstractNumId="15" w15:restartNumberingAfterBreak="0">
    <w:nsid w:val="601E2626"/>
    <w:multiLevelType w:val="hybridMultilevel"/>
    <w:tmpl w:val="C8C4A3F4"/>
    <w:lvl w:ilvl="0" w:tplc="482C3E98">
      <w:numFmt w:val="bullet"/>
      <w:lvlText w:val="-"/>
      <w:lvlJc w:val="left"/>
      <w:pPr>
        <w:ind w:left="720" w:hanging="360"/>
      </w:pPr>
      <w:rPr>
        <w:rFonts w:ascii="Calibri" w:eastAsia="DengXi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68857B81"/>
    <w:multiLevelType w:val="hybridMultilevel"/>
    <w:tmpl w:val="88B6138A"/>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17" w15:restartNumberingAfterBreak="0">
    <w:nsid w:val="74040A44"/>
    <w:multiLevelType w:val="hybridMultilevel"/>
    <w:tmpl w:val="EFB47BA2"/>
    <w:lvl w:ilvl="0" w:tplc="0B0419D0">
      <w:start w:val="1"/>
      <w:numFmt w:val="bullet"/>
      <w:lvlText w:val=""/>
      <w:lvlJc w:val="left"/>
      <w:pPr>
        <w:ind w:left="720" w:hanging="360"/>
      </w:pPr>
      <w:rPr>
        <w:rFonts w:ascii="Symbol" w:hAnsi="Symbol" w:hint="default"/>
      </w:rPr>
    </w:lvl>
    <w:lvl w:ilvl="1" w:tplc="C8BA0118" w:tentative="1">
      <w:start w:val="1"/>
      <w:numFmt w:val="bullet"/>
      <w:lvlText w:val="o"/>
      <w:lvlJc w:val="left"/>
      <w:pPr>
        <w:ind w:left="1440" w:hanging="360"/>
      </w:pPr>
      <w:rPr>
        <w:rFonts w:ascii="Courier New" w:hAnsi="Courier New" w:cs="Courier New" w:hint="default"/>
      </w:rPr>
    </w:lvl>
    <w:lvl w:ilvl="2" w:tplc="77DEFDAA" w:tentative="1">
      <w:start w:val="1"/>
      <w:numFmt w:val="bullet"/>
      <w:lvlText w:val=""/>
      <w:lvlJc w:val="left"/>
      <w:pPr>
        <w:ind w:left="2160" w:hanging="360"/>
      </w:pPr>
      <w:rPr>
        <w:rFonts w:ascii="Wingdings" w:hAnsi="Wingdings" w:hint="default"/>
      </w:rPr>
    </w:lvl>
    <w:lvl w:ilvl="3" w:tplc="17F42C3A" w:tentative="1">
      <w:start w:val="1"/>
      <w:numFmt w:val="bullet"/>
      <w:lvlText w:val=""/>
      <w:lvlJc w:val="left"/>
      <w:pPr>
        <w:ind w:left="2880" w:hanging="360"/>
      </w:pPr>
      <w:rPr>
        <w:rFonts w:ascii="Symbol" w:hAnsi="Symbol" w:hint="default"/>
      </w:rPr>
    </w:lvl>
    <w:lvl w:ilvl="4" w:tplc="30B618EE" w:tentative="1">
      <w:start w:val="1"/>
      <w:numFmt w:val="bullet"/>
      <w:lvlText w:val="o"/>
      <w:lvlJc w:val="left"/>
      <w:pPr>
        <w:ind w:left="3600" w:hanging="360"/>
      </w:pPr>
      <w:rPr>
        <w:rFonts w:ascii="Courier New" w:hAnsi="Courier New" w:cs="Courier New" w:hint="default"/>
      </w:rPr>
    </w:lvl>
    <w:lvl w:ilvl="5" w:tplc="D0723A38" w:tentative="1">
      <w:start w:val="1"/>
      <w:numFmt w:val="bullet"/>
      <w:lvlText w:val=""/>
      <w:lvlJc w:val="left"/>
      <w:pPr>
        <w:ind w:left="4320" w:hanging="360"/>
      </w:pPr>
      <w:rPr>
        <w:rFonts w:ascii="Wingdings" w:hAnsi="Wingdings" w:hint="default"/>
      </w:rPr>
    </w:lvl>
    <w:lvl w:ilvl="6" w:tplc="EACE7298" w:tentative="1">
      <w:start w:val="1"/>
      <w:numFmt w:val="bullet"/>
      <w:lvlText w:val=""/>
      <w:lvlJc w:val="left"/>
      <w:pPr>
        <w:ind w:left="5040" w:hanging="360"/>
      </w:pPr>
      <w:rPr>
        <w:rFonts w:ascii="Symbol" w:hAnsi="Symbol" w:hint="default"/>
      </w:rPr>
    </w:lvl>
    <w:lvl w:ilvl="7" w:tplc="A342A85A" w:tentative="1">
      <w:start w:val="1"/>
      <w:numFmt w:val="bullet"/>
      <w:lvlText w:val="o"/>
      <w:lvlJc w:val="left"/>
      <w:pPr>
        <w:ind w:left="5760" w:hanging="360"/>
      </w:pPr>
      <w:rPr>
        <w:rFonts w:ascii="Courier New" w:hAnsi="Courier New" w:cs="Courier New" w:hint="default"/>
      </w:rPr>
    </w:lvl>
    <w:lvl w:ilvl="8" w:tplc="32BCE826" w:tentative="1">
      <w:start w:val="1"/>
      <w:numFmt w:val="bullet"/>
      <w:lvlText w:val=""/>
      <w:lvlJc w:val="left"/>
      <w:pPr>
        <w:ind w:left="6480" w:hanging="360"/>
      </w:pPr>
      <w:rPr>
        <w:rFonts w:ascii="Wingdings" w:hAnsi="Wingdings" w:hint="default"/>
      </w:rPr>
    </w:lvl>
  </w:abstractNum>
  <w:abstractNum w:abstractNumId="18" w15:restartNumberingAfterBreak="0">
    <w:nsid w:val="75F346BE"/>
    <w:multiLevelType w:val="hybridMultilevel"/>
    <w:tmpl w:val="6DA4B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D81028"/>
    <w:multiLevelType w:val="hybridMultilevel"/>
    <w:tmpl w:val="4BAC7D66"/>
    <w:lvl w:ilvl="0" w:tplc="6FB6032C">
      <w:start w:val="1"/>
      <w:numFmt w:val="bullet"/>
      <w:lvlText w:val=""/>
      <w:lvlJc w:val="left"/>
      <w:pPr>
        <w:ind w:left="720" w:hanging="360"/>
      </w:pPr>
      <w:rPr>
        <w:rFonts w:ascii="Symbol" w:hAnsi="Symbol" w:hint="default"/>
      </w:rPr>
    </w:lvl>
    <w:lvl w:ilvl="1" w:tplc="1A72FA64" w:tentative="1">
      <w:start w:val="1"/>
      <w:numFmt w:val="bullet"/>
      <w:lvlText w:val="o"/>
      <w:lvlJc w:val="left"/>
      <w:pPr>
        <w:ind w:left="1440" w:hanging="360"/>
      </w:pPr>
      <w:rPr>
        <w:rFonts w:ascii="Courier New" w:hAnsi="Courier New" w:cs="Courier New" w:hint="default"/>
      </w:rPr>
    </w:lvl>
    <w:lvl w:ilvl="2" w:tplc="7CE605C6" w:tentative="1">
      <w:start w:val="1"/>
      <w:numFmt w:val="bullet"/>
      <w:lvlText w:val=""/>
      <w:lvlJc w:val="left"/>
      <w:pPr>
        <w:ind w:left="2160" w:hanging="360"/>
      </w:pPr>
      <w:rPr>
        <w:rFonts w:ascii="Wingdings" w:hAnsi="Wingdings" w:hint="default"/>
      </w:rPr>
    </w:lvl>
    <w:lvl w:ilvl="3" w:tplc="FF0061C4" w:tentative="1">
      <w:start w:val="1"/>
      <w:numFmt w:val="bullet"/>
      <w:lvlText w:val=""/>
      <w:lvlJc w:val="left"/>
      <w:pPr>
        <w:ind w:left="2880" w:hanging="360"/>
      </w:pPr>
      <w:rPr>
        <w:rFonts w:ascii="Symbol" w:hAnsi="Symbol" w:hint="default"/>
      </w:rPr>
    </w:lvl>
    <w:lvl w:ilvl="4" w:tplc="125EF6E4" w:tentative="1">
      <w:start w:val="1"/>
      <w:numFmt w:val="bullet"/>
      <w:lvlText w:val="o"/>
      <w:lvlJc w:val="left"/>
      <w:pPr>
        <w:ind w:left="3600" w:hanging="360"/>
      </w:pPr>
      <w:rPr>
        <w:rFonts w:ascii="Courier New" w:hAnsi="Courier New" w:cs="Courier New" w:hint="default"/>
      </w:rPr>
    </w:lvl>
    <w:lvl w:ilvl="5" w:tplc="091CDC1E" w:tentative="1">
      <w:start w:val="1"/>
      <w:numFmt w:val="bullet"/>
      <w:lvlText w:val=""/>
      <w:lvlJc w:val="left"/>
      <w:pPr>
        <w:ind w:left="4320" w:hanging="360"/>
      </w:pPr>
      <w:rPr>
        <w:rFonts w:ascii="Wingdings" w:hAnsi="Wingdings" w:hint="default"/>
      </w:rPr>
    </w:lvl>
    <w:lvl w:ilvl="6" w:tplc="FFA4FFA6" w:tentative="1">
      <w:start w:val="1"/>
      <w:numFmt w:val="bullet"/>
      <w:lvlText w:val=""/>
      <w:lvlJc w:val="left"/>
      <w:pPr>
        <w:ind w:left="5040" w:hanging="360"/>
      </w:pPr>
      <w:rPr>
        <w:rFonts w:ascii="Symbol" w:hAnsi="Symbol" w:hint="default"/>
      </w:rPr>
    </w:lvl>
    <w:lvl w:ilvl="7" w:tplc="3DBCE868" w:tentative="1">
      <w:start w:val="1"/>
      <w:numFmt w:val="bullet"/>
      <w:lvlText w:val="o"/>
      <w:lvlJc w:val="left"/>
      <w:pPr>
        <w:ind w:left="5760" w:hanging="360"/>
      </w:pPr>
      <w:rPr>
        <w:rFonts w:ascii="Courier New" w:hAnsi="Courier New" w:cs="Courier New" w:hint="default"/>
      </w:rPr>
    </w:lvl>
    <w:lvl w:ilvl="8" w:tplc="69345D2C" w:tentative="1">
      <w:start w:val="1"/>
      <w:numFmt w:val="bullet"/>
      <w:lvlText w:val=""/>
      <w:lvlJc w:val="left"/>
      <w:pPr>
        <w:ind w:left="6480" w:hanging="360"/>
      </w:pPr>
      <w:rPr>
        <w:rFonts w:ascii="Wingdings" w:hAnsi="Wingdings" w:hint="default"/>
      </w:rPr>
    </w:lvl>
  </w:abstractNum>
  <w:abstractNum w:abstractNumId="20" w15:restartNumberingAfterBreak="0">
    <w:nsid w:val="7B983A4B"/>
    <w:multiLevelType w:val="hybridMultilevel"/>
    <w:tmpl w:val="353ED79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1"/>
  </w:num>
  <w:num w:numId="6">
    <w:abstractNumId w:val="13"/>
  </w:num>
  <w:num w:numId="7">
    <w:abstractNumId w:val="11"/>
  </w:num>
  <w:num w:numId="8">
    <w:abstractNumId w:val="12"/>
  </w:num>
  <w:num w:numId="9">
    <w:abstractNumId w:val="4"/>
  </w:num>
  <w:num w:numId="10">
    <w:abstractNumId w:val="17"/>
  </w:num>
  <w:num w:numId="11">
    <w:abstractNumId w:val="19"/>
  </w:num>
  <w:num w:numId="12">
    <w:abstractNumId w:val="2"/>
  </w:num>
  <w:num w:numId="13">
    <w:abstractNumId w:val="9"/>
  </w:num>
  <w:num w:numId="14">
    <w:abstractNumId w:val="10"/>
  </w:num>
  <w:num w:numId="15">
    <w:abstractNumId w:val="7"/>
  </w:num>
  <w:num w:numId="16">
    <w:abstractNumId w:val="6"/>
  </w:num>
  <w:num w:numId="17">
    <w:abstractNumId w:val="14"/>
  </w:num>
  <w:num w:numId="18">
    <w:abstractNumId w:val="20"/>
  </w:num>
  <w:num w:numId="19">
    <w:abstractNumId w:val="16"/>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activeWritingStyle w:appName="MSWord" w:lang="de-AT" w:vendorID="64" w:dllVersion="0" w:nlCheck="1" w:checkStyle="0"/>
  <w:activeWritingStyle w:appName="MSWord" w:lang="en-US" w:vendorID="64" w:dllVersion="0" w:nlCheck="1" w:checkStyle="0"/>
  <w:activeWritingStyle w:appName="MSWord" w:lang="de-AT" w:vendorID="64" w:dllVersion="4096" w:nlCheck="1" w:checkStyle="0"/>
  <w:activeWritingStyle w:appName="MSWord" w:lang="it-IT" w:vendorID="64" w:dllVersion="409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5F"/>
    <w:rsid w:val="00010162"/>
    <w:rsid w:val="00010841"/>
    <w:rsid w:val="000133F7"/>
    <w:rsid w:val="00020F3F"/>
    <w:rsid w:val="00026CEC"/>
    <w:rsid w:val="000273D1"/>
    <w:rsid w:val="00031E52"/>
    <w:rsid w:val="00033C50"/>
    <w:rsid w:val="000641ED"/>
    <w:rsid w:val="000878AD"/>
    <w:rsid w:val="00092EEE"/>
    <w:rsid w:val="000A31D6"/>
    <w:rsid w:val="000A6C06"/>
    <w:rsid w:val="000B7B3E"/>
    <w:rsid w:val="000C4FA1"/>
    <w:rsid w:val="000D50E7"/>
    <w:rsid w:val="000D746B"/>
    <w:rsid w:val="000E1C85"/>
    <w:rsid w:val="000F14CA"/>
    <w:rsid w:val="000F175F"/>
    <w:rsid w:val="000F69D1"/>
    <w:rsid w:val="001000DB"/>
    <w:rsid w:val="00102339"/>
    <w:rsid w:val="00120D62"/>
    <w:rsid w:val="001275C0"/>
    <w:rsid w:val="00130EEB"/>
    <w:rsid w:val="00136AF9"/>
    <w:rsid w:val="001404C5"/>
    <w:rsid w:val="00155975"/>
    <w:rsid w:val="001708C5"/>
    <w:rsid w:val="00180495"/>
    <w:rsid w:val="001A0389"/>
    <w:rsid w:val="001B736A"/>
    <w:rsid w:val="001C7A57"/>
    <w:rsid w:val="001D1B73"/>
    <w:rsid w:val="001E0D51"/>
    <w:rsid w:val="001E0F5D"/>
    <w:rsid w:val="001E73B7"/>
    <w:rsid w:val="001F44A0"/>
    <w:rsid w:val="001F73E2"/>
    <w:rsid w:val="00212908"/>
    <w:rsid w:val="00215026"/>
    <w:rsid w:val="00216B71"/>
    <w:rsid w:val="00250E59"/>
    <w:rsid w:val="00264597"/>
    <w:rsid w:val="00282A52"/>
    <w:rsid w:val="00284F5F"/>
    <w:rsid w:val="00287A33"/>
    <w:rsid w:val="00291975"/>
    <w:rsid w:val="002933D2"/>
    <w:rsid w:val="002940C9"/>
    <w:rsid w:val="002B0BD4"/>
    <w:rsid w:val="002B519C"/>
    <w:rsid w:val="002D4ACB"/>
    <w:rsid w:val="002F03B2"/>
    <w:rsid w:val="00305AAB"/>
    <w:rsid w:val="00310E72"/>
    <w:rsid w:val="00313DCE"/>
    <w:rsid w:val="00325130"/>
    <w:rsid w:val="00335945"/>
    <w:rsid w:val="0035023D"/>
    <w:rsid w:val="00387A43"/>
    <w:rsid w:val="003A588C"/>
    <w:rsid w:val="003A5B55"/>
    <w:rsid w:val="003B137D"/>
    <w:rsid w:val="003B15A1"/>
    <w:rsid w:val="003C1B80"/>
    <w:rsid w:val="003E44F5"/>
    <w:rsid w:val="003F3260"/>
    <w:rsid w:val="00401474"/>
    <w:rsid w:val="00425C6B"/>
    <w:rsid w:val="00430B5C"/>
    <w:rsid w:val="00430FA1"/>
    <w:rsid w:val="0043108D"/>
    <w:rsid w:val="004433FD"/>
    <w:rsid w:val="00455F19"/>
    <w:rsid w:val="0046144E"/>
    <w:rsid w:val="00461EA8"/>
    <w:rsid w:val="004714F6"/>
    <w:rsid w:val="00474B54"/>
    <w:rsid w:val="00492362"/>
    <w:rsid w:val="004966A2"/>
    <w:rsid w:val="004A0DCE"/>
    <w:rsid w:val="004B0EE0"/>
    <w:rsid w:val="004C0005"/>
    <w:rsid w:val="004E398E"/>
    <w:rsid w:val="004E7A2A"/>
    <w:rsid w:val="004F4A1A"/>
    <w:rsid w:val="004F5852"/>
    <w:rsid w:val="0050369C"/>
    <w:rsid w:val="005112E6"/>
    <w:rsid w:val="00542926"/>
    <w:rsid w:val="00547B4E"/>
    <w:rsid w:val="00555488"/>
    <w:rsid w:val="005658BB"/>
    <w:rsid w:val="005838C5"/>
    <w:rsid w:val="00591C69"/>
    <w:rsid w:val="005927A8"/>
    <w:rsid w:val="00597A0F"/>
    <w:rsid w:val="005B3106"/>
    <w:rsid w:val="005C7971"/>
    <w:rsid w:val="005D17B6"/>
    <w:rsid w:val="005D1D62"/>
    <w:rsid w:val="005D4412"/>
    <w:rsid w:val="005E0E95"/>
    <w:rsid w:val="005E38D8"/>
    <w:rsid w:val="005F5943"/>
    <w:rsid w:val="005F7B52"/>
    <w:rsid w:val="0061439E"/>
    <w:rsid w:val="00615DEA"/>
    <w:rsid w:val="00621FFD"/>
    <w:rsid w:val="006332A2"/>
    <w:rsid w:val="00640BEE"/>
    <w:rsid w:val="006413CA"/>
    <w:rsid w:val="00670C97"/>
    <w:rsid w:val="006A689D"/>
    <w:rsid w:val="006C26C0"/>
    <w:rsid w:val="006C31BB"/>
    <w:rsid w:val="006D0A9A"/>
    <w:rsid w:val="006D6A97"/>
    <w:rsid w:val="006E1E7D"/>
    <w:rsid w:val="006E579E"/>
    <w:rsid w:val="006E57E5"/>
    <w:rsid w:val="006E5804"/>
    <w:rsid w:val="006F6AA8"/>
    <w:rsid w:val="0071451F"/>
    <w:rsid w:val="007200E6"/>
    <w:rsid w:val="00723B28"/>
    <w:rsid w:val="00726546"/>
    <w:rsid w:val="00740941"/>
    <w:rsid w:val="0074726E"/>
    <w:rsid w:val="00757F9A"/>
    <w:rsid w:val="00766C91"/>
    <w:rsid w:val="007679DF"/>
    <w:rsid w:val="007734BC"/>
    <w:rsid w:val="00780677"/>
    <w:rsid w:val="00786E02"/>
    <w:rsid w:val="007874DE"/>
    <w:rsid w:val="007913AA"/>
    <w:rsid w:val="00794422"/>
    <w:rsid w:val="007C007A"/>
    <w:rsid w:val="007C3B8E"/>
    <w:rsid w:val="007C5E63"/>
    <w:rsid w:val="007C759C"/>
    <w:rsid w:val="007D0A82"/>
    <w:rsid w:val="007D434D"/>
    <w:rsid w:val="007E0D83"/>
    <w:rsid w:val="007E28C6"/>
    <w:rsid w:val="007F26E1"/>
    <w:rsid w:val="008027AF"/>
    <w:rsid w:val="008049C7"/>
    <w:rsid w:val="0081648D"/>
    <w:rsid w:val="008278AA"/>
    <w:rsid w:val="00841C94"/>
    <w:rsid w:val="0085421A"/>
    <w:rsid w:val="00857FF7"/>
    <w:rsid w:val="00861D6F"/>
    <w:rsid w:val="00861DEB"/>
    <w:rsid w:val="0089136D"/>
    <w:rsid w:val="00892207"/>
    <w:rsid w:val="008A4791"/>
    <w:rsid w:val="008A5D2D"/>
    <w:rsid w:val="008C043D"/>
    <w:rsid w:val="008C1FBB"/>
    <w:rsid w:val="008C4DED"/>
    <w:rsid w:val="008C6D29"/>
    <w:rsid w:val="008E61FE"/>
    <w:rsid w:val="008F346D"/>
    <w:rsid w:val="00902B35"/>
    <w:rsid w:val="00923C45"/>
    <w:rsid w:val="00926FA7"/>
    <w:rsid w:val="0094502D"/>
    <w:rsid w:val="009564CD"/>
    <w:rsid w:val="00982ED1"/>
    <w:rsid w:val="009A5266"/>
    <w:rsid w:val="009A72D5"/>
    <w:rsid w:val="009C3868"/>
    <w:rsid w:val="009D58B4"/>
    <w:rsid w:val="009D6FF2"/>
    <w:rsid w:val="009E26F7"/>
    <w:rsid w:val="009E2FAE"/>
    <w:rsid w:val="009F4894"/>
    <w:rsid w:val="00A0310A"/>
    <w:rsid w:val="00A04A6E"/>
    <w:rsid w:val="00A0565E"/>
    <w:rsid w:val="00A06422"/>
    <w:rsid w:val="00A14D27"/>
    <w:rsid w:val="00A30024"/>
    <w:rsid w:val="00A42A83"/>
    <w:rsid w:val="00A432C8"/>
    <w:rsid w:val="00A5052D"/>
    <w:rsid w:val="00A66CDD"/>
    <w:rsid w:val="00A72826"/>
    <w:rsid w:val="00A75336"/>
    <w:rsid w:val="00A75D44"/>
    <w:rsid w:val="00A870F6"/>
    <w:rsid w:val="00AD3146"/>
    <w:rsid w:val="00AE1D16"/>
    <w:rsid w:val="00AF2027"/>
    <w:rsid w:val="00B11896"/>
    <w:rsid w:val="00B11BB3"/>
    <w:rsid w:val="00B211A5"/>
    <w:rsid w:val="00B222FC"/>
    <w:rsid w:val="00B22897"/>
    <w:rsid w:val="00B30CBD"/>
    <w:rsid w:val="00B3277C"/>
    <w:rsid w:val="00B3339E"/>
    <w:rsid w:val="00B33CE8"/>
    <w:rsid w:val="00B344EF"/>
    <w:rsid w:val="00B45CF8"/>
    <w:rsid w:val="00B540CA"/>
    <w:rsid w:val="00B6183B"/>
    <w:rsid w:val="00B74800"/>
    <w:rsid w:val="00B83077"/>
    <w:rsid w:val="00BA0F92"/>
    <w:rsid w:val="00BA2D99"/>
    <w:rsid w:val="00BA7983"/>
    <w:rsid w:val="00BB2FA1"/>
    <w:rsid w:val="00BB5E81"/>
    <w:rsid w:val="00BD4D47"/>
    <w:rsid w:val="00BF747F"/>
    <w:rsid w:val="00C12492"/>
    <w:rsid w:val="00C12A9F"/>
    <w:rsid w:val="00C15CE8"/>
    <w:rsid w:val="00C17976"/>
    <w:rsid w:val="00C24311"/>
    <w:rsid w:val="00C31F29"/>
    <w:rsid w:val="00C33AA4"/>
    <w:rsid w:val="00C516A1"/>
    <w:rsid w:val="00C846FC"/>
    <w:rsid w:val="00CB4B5A"/>
    <w:rsid w:val="00CE08B6"/>
    <w:rsid w:val="00CF3576"/>
    <w:rsid w:val="00D013E1"/>
    <w:rsid w:val="00D01E96"/>
    <w:rsid w:val="00D15BCA"/>
    <w:rsid w:val="00D23EB6"/>
    <w:rsid w:val="00D32974"/>
    <w:rsid w:val="00D620F8"/>
    <w:rsid w:val="00D70881"/>
    <w:rsid w:val="00D85770"/>
    <w:rsid w:val="00D85C3D"/>
    <w:rsid w:val="00D92D21"/>
    <w:rsid w:val="00D9344D"/>
    <w:rsid w:val="00DA36BB"/>
    <w:rsid w:val="00DA36D1"/>
    <w:rsid w:val="00E05A0D"/>
    <w:rsid w:val="00E06CD1"/>
    <w:rsid w:val="00E13EBB"/>
    <w:rsid w:val="00E416BE"/>
    <w:rsid w:val="00E57BE6"/>
    <w:rsid w:val="00E630E7"/>
    <w:rsid w:val="00E70C52"/>
    <w:rsid w:val="00E73045"/>
    <w:rsid w:val="00E73683"/>
    <w:rsid w:val="00E77624"/>
    <w:rsid w:val="00E93500"/>
    <w:rsid w:val="00EC10E2"/>
    <w:rsid w:val="00ED1D65"/>
    <w:rsid w:val="00ED47F9"/>
    <w:rsid w:val="00ED57D9"/>
    <w:rsid w:val="00EE3056"/>
    <w:rsid w:val="00EE4C72"/>
    <w:rsid w:val="00EE5F0F"/>
    <w:rsid w:val="00EF2782"/>
    <w:rsid w:val="00EF3059"/>
    <w:rsid w:val="00F0097C"/>
    <w:rsid w:val="00F05DCC"/>
    <w:rsid w:val="00F17591"/>
    <w:rsid w:val="00F22202"/>
    <w:rsid w:val="00F2525B"/>
    <w:rsid w:val="00F268AE"/>
    <w:rsid w:val="00F3184D"/>
    <w:rsid w:val="00F37881"/>
    <w:rsid w:val="00F45837"/>
    <w:rsid w:val="00F534AB"/>
    <w:rsid w:val="00F537CF"/>
    <w:rsid w:val="00F6198D"/>
    <w:rsid w:val="00F67FC5"/>
    <w:rsid w:val="00F76CA6"/>
    <w:rsid w:val="00F942FD"/>
    <w:rsid w:val="00FA1FAE"/>
    <w:rsid w:val="00FA6906"/>
    <w:rsid w:val="00FA6CA5"/>
    <w:rsid w:val="00FB4FA9"/>
    <w:rsid w:val="00FB5499"/>
    <w:rsid w:val="00FC24BF"/>
    <w:rsid w:val="00FD179D"/>
    <w:rsid w:val="00FE0472"/>
    <w:rsid w:val="00FE3C1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8D33D5"/>
  <w15:chartTrackingRefBased/>
  <w15:docId w15:val="{8F686AA9-4084-0247-9A0A-C41545CA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3,Bullet,Bullet paras,Bullets,EC,List Paragraph (numbered (a)),List Paragraph nowy,List Paragraph1,List_Paragraph,Liste 1,Main numbered paragraph,Multilevel para_II,Numbered List Paragraph,Numbered Paragraph"/>
    <w:basedOn w:val="Normal"/>
    <w:link w:val="ListParagraphChar"/>
    <w:uiPriority w:val="34"/>
    <w:qFormat/>
    <w:rsid w:val="002940C9"/>
    <w:pPr>
      <w:ind w:left="720"/>
      <w:contextualSpacing/>
    </w:pPr>
  </w:style>
  <w:style w:type="character" w:customStyle="1" w:styleId="ListParagraphChar">
    <w:name w:val="List Paragraph Char"/>
    <w:aliases w:val="123 List Paragraph Char,3 Char,Bullet Char,Bullet paras Char,Bullets Char,EC Char,List Paragraph (numbered (a)) Char,List Paragraph nowy Char,List Paragraph1 Char,List_Paragraph Char,Liste 1 Char,Main numbered paragraph Char"/>
    <w:basedOn w:val="DefaultParagraphFont"/>
    <w:link w:val="ListParagraph"/>
    <w:uiPriority w:val="34"/>
    <w:qFormat/>
    <w:locked/>
    <w:rsid w:val="002940C9"/>
  </w:style>
  <w:style w:type="paragraph" w:styleId="Header">
    <w:name w:val="header"/>
    <w:basedOn w:val="Normal"/>
    <w:link w:val="HeaderChar"/>
    <w:uiPriority w:val="99"/>
    <w:unhideWhenUsed/>
    <w:rsid w:val="000878AD"/>
    <w:pPr>
      <w:tabs>
        <w:tab w:val="center" w:pos="4536"/>
        <w:tab w:val="right" w:pos="9072"/>
      </w:tabs>
    </w:pPr>
  </w:style>
  <w:style w:type="character" w:customStyle="1" w:styleId="HeaderChar">
    <w:name w:val="Header Char"/>
    <w:basedOn w:val="DefaultParagraphFont"/>
    <w:link w:val="Header"/>
    <w:uiPriority w:val="99"/>
    <w:rsid w:val="000878AD"/>
  </w:style>
  <w:style w:type="paragraph" w:styleId="Footer">
    <w:name w:val="footer"/>
    <w:basedOn w:val="Normal"/>
    <w:link w:val="FooterChar"/>
    <w:uiPriority w:val="99"/>
    <w:unhideWhenUsed/>
    <w:rsid w:val="000878AD"/>
    <w:pPr>
      <w:tabs>
        <w:tab w:val="center" w:pos="4536"/>
        <w:tab w:val="right" w:pos="9072"/>
      </w:tabs>
    </w:pPr>
  </w:style>
  <w:style w:type="character" w:customStyle="1" w:styleId="FooterChar">
    <w:name w:val="Footer Char"/>
    <w:basedOn w:val="DefaultParagraphFont"/>
    <w:link w:val="Footer"/>
    <w:uiPriority w:val="99"/>
    <w:rsid w:val="000878AD"/>
  </w:style>
  <w:style w:type="paragraph" w:styleId="BalloonText">
    <w:name w:val="Balloon Text"/>
    <w:basedOn w:val="Normal"/>
    <w:link w:val="BalloonTextChar"/>
    <w:uiPriority w:val="99"/>
    <w:semiHidden/>
    <w:unhideWhenUsed/>
    <w:rsid w:val="009D5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8B4"/>
    <w:rPr>
      <w:rFonts w:ascii="Segoe UI" w:hAnsi="Segoe UI" w:cs="Segoe UI"/>
      <w:sz w:val="18"/>
      <w:szCs w:val="18"/>
    </w:rPr>
  </w:style>
  <w:style w:type="paragraph" w:styleId="FootnoteText">
    <w:name w:val="footnote text"/>
    <w:basedOn w:val="Normal"/>
    <w:link w:val="FootnoteTextChar"/>
    <w:uiPriority w:val="99"/>
    <w:qFormat/>
    <w:rsid w:val="00010162"/>
    <w:pPr>
      <w:suppressAutoHyphens/>
    </w:pPr>
    <w:rPr>
      <w:rFonts w:ascii="Times New Roman" w:eastAsia="Times New Roman" w:hAnsi="Times New Roman" w:cs="Times New Roman"/>
      <w:kern w:val="0"/>
      <w:sz w:val="20"/>
      <w:szCs w:val="20"/>
      <w:lang w:val="en-US" w:eastAsia="ar-SA"/>
      <w14:ligatures w14:val="none"/>
    </w:rPr>
  </w:style>
  <w:style w:type="character" w:customStyle="1" w:styleId="FootnoteTextChar">
    <w:name w:val="Footnote Text Char"/>
    <w:basedOn w:val="DefaultParagraphFont"/>
    <w:link w:val="FootnoteText"/>
    <w:uiPriority w:val="99"/>
    <w:rsid w:val="00010162"/>
    <w:rPr>
      <w:rFonts w:ascii="Times New Roman" w:eastAsia="Times New Roman" w:hAnsi="Times New Roman" w:cs="Times New Roman"/>
      <w:kern w:val="0"/>
      <w:sz w:val="20"/>
      <w:szCs w:val="20"/>
      <w:lang w:val="en-US" w:eastAsia="ar-SA"/>
      <w14:ligatures w14:val="none"/>
    </w:rPr>
  </w:style>
  <w:style w:type="character" w:styleId="FootnoteReference">
    <w:name w:val="footnote reference"/>
    <w:uiPriority w:val="99"/>
    <w:rsid w:val="00010162"/>
    <w:rPr>
      <w:vertAlign w:val="superscript"/>
    </w:rPr>
  </w:style>
  <w:style w:type="character" w:styleId="Hyperlink">
    <w:name w:val="Hyperlink"/>
    <w:rsid w:val="00010162"/>
    <w:rPr>
      <w:color w:val="000080"/>
      <w:u w:val="single"/>
    </w:rPr>
  </w:style>
  <w:style w:type="table" w:styleId="TableGrid">
    <w:name w:val="Table Grid"/>
    <w:basedOn w:val="TableNormal"/>
    <w:uiPriority w:val="39"/>
    <w:rsid w:val="00010162"/>
    <w:rPr>
      <w:rFonts w:eastAsiaTheme="minorEastAsia"/>
      <w:kern w:val="0"/>
      <w:sz w:val="22"/>
      <w:szCs w:val="22"/>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7B4E"/>
    <w:rPr>
      <w:sz w:val="16"/>
      <w:szCs w:val="16"/>
    </w:rPr>
  </w:style>
  <w:style w:type="paragraph" w:styleId="CommentText">
    <w:name w:val="annotation text"/>
    <w:basedOn w:val="Normal"/>
    <w:link w:val="CommentTextChar"/>
    <w:uiPriority w:val="99"/>
    <w:semiHidden/>
    <w:unhideWhenUsed/>
    <w:rsid w:val="00547B4E"/>
    <w:rPr>
      <w:sz w:val="20"/>
      <w:szCs w:val="20"/>
    </w:rPr>
  </w:style>
  <w:style w:type="character" w:customStyle="1" w:styleId="CommentTextChar">
    <w:name w:val="Comment Text Char"/>
    <w:basedOn w:val="DefaultParagraphFont"/>
    <w:link w:val="CommentText"/>
    <w:uiPriority w:val="99"/>
    <w:semiHidden/>
    <w:rsid w:val="00547B4E"/>
    <w:rPr>
      <w:sz w:val="20"/>
      <w:szCs w:val="20"/>
    </w:rPr>
  </w:style>
  <w:style w:type="paragraph" w:styleId="CommentSubject">
    <w:name w:val="annotation subject"/>
    <w:basedOn w:val="CommentText"/>
    <w:next w:val="CommentText"/>
    <w:link w:val="CommentSubjectChar"/>
    <w:uiPriority w:val="99"/>
    <w:semiHidden/>
    <w:unhideWhenUsed/>
    <w:rsid w:val="00547B4E"/>
    <w:rPr>
      <w:b/>
      <w:bCs/>
    </w:rPr>
  </w:style>
  <w:style w:type="character" w:customStyle="1" w:styleId="CommentSubjectChar">
    <w:name w:val="Comment Subject Char"/>
    <w:basedOn w:val="CommentTextChar"/>
    <w:link w:val="CommentSubject"/>
    <w:uiPriority w:val="99"/>
    <w:semiHidden/>
    <w:rsid w:val="00547B4E"/>
    <w:rPr>
      <w:b/>
      <w:bCs/>
      <w:sz w:val="20"/>
      <w:szCs w:val="20"/>
    </w:rPr>
  </w:style>
  <w:style w:type="paragraph" w:styleId="Revision">
    <w:name w:val="Revision"/>
    <w:hidden/>
    <w:uiPriority w:val="99"/>
    <w:semiHidden/>
    <w:rsid w:val="00A66CDD"/>
  </w:style>
  <w:style w:type="character" w:customStyle="1" w:styleId="UnresolvedMention1">
    <w:name w:val="Unresolved Mention1"/>
    <w:basedOn w:val="DefaultParagraphFont"/>
    <w:uiPriority w:val="99"/>
    <w:semiHidden/>
    <w:unhideWhenUsed/>
    <w:rsid w:val="005D1D62"/>
    <w:rPr>
      <w:color w:val="605E5C"/>
      <w:shd w:val="clear" w:color="auto" w:fill="E1DFDD"/>
    </w:rPr>
  </w:style>
  <w:style w:type="paragraph" w:customStyle="1" w:styleId="P68B1DB1-Normal16">
    <w:name w:val="P68B1DB1-Normal16"/>
    <w:basedOn w:val="Normal"/>
    <w:rsid w:val="00BF747F"/>
    <w:pPr>
      <w:spacing w:after="160" w:line="259" w:lineRule="auto"/>
    </w:pPr>
    <w:rPr>
      <w:rFonts w:ascii="Arial" w:eastAsia="Times New Roman" w:hAnsi="Arial" w:cs="Arial"/>
      <w:b/>
      <w:color w:val="000000" w:themeColor="text1"/>
      <w:kern w:val="0"/>
      <w:sz w:val="16"/>
      <w:szCs w:val="16"/>
      <w:u w:val="single"/>
      <w:lang w:eastAsia="zh-CN"/>
      <w14:ligatures w14:val="none"/>
    </w:rPr>
  </w:style>
  <w:style w:type="paragraph" w:customStyle="1" w:styleId="P68B1DB1-Normal17">
    <w:name w:val="P68B1DB1-Normal17"/>
    <w:basedOn w:val="Normal"/>
    <w:rsid w:val="00BF747F"/>
    <w:pPr>
      <w:spacing w:after="160" w:line="259" w:lineRule="auto"/>
    </w:pPr>
    <w:rPr>
      <w:rFonts w:ascii="Arial" w:eastAsia="Times New Roman" w:hAnsi="Arial" w:cs="Arial"/>
      <w:color w:val="000000" w:themeColor="text1"/>
      <w:kern w:val="0"/>
      <w:sz w:val="16"/>
      <w:szCs w:val="16"/>
      <w:lang w:eastAsia="zh-CN"/>
      <w14:ligatures w14:val="none"/>
    </w:rPr>
  </w:style>
  <w:style w:type="paragraph" w:customStyle="1" w:styleId="P68B1DB1-Normal18">
    <w:name w:val="P68B1DB1-Normal18"/>
    <w:basedOn w:val="Normal"/>
    <w:rsid w:val="00F3184D"/>
    <w:pPr>
      <w:spacing w:after="160" w:line="259" w:lineRule="auto"/>
    </w:pPr>
    <w:rPr>
      <w:rFonts w:ascii="Arial" w:eastAsia="Arial" w:hAnsi="Arial" w:cs="Arial"/>
      <w:b/>
      <w:bCs/>
      <w:kern w:val="0"/>
      <w:sz w:val="12"/>
      <w:szCs w:val="12"/>
      <w:u w:val="single"/>
      <w:lang w:eastAsia="zh-CN"/>
      <w14:ligatures w14:val="none"/>
    </w:rPr>
  </w:style>
  <w:style w:type="paragraph" w:customStyle="1" w:styleId="P68B1DB1-Normal19">
    <w:name w:val="P68B1DB1-Normal19"/>
    <w:basedOn w:val="Normal"/>
    <w:rsid w:val="00F3184D"/>
    <w:pPr>
      <w:spacing w:after="160" w:line="259" w:lineRule="auto"/>
    </w:pPr>
    <w:rPr>
      <w:rFonts w:ascii="Arial" w:eastAsia="Arial" w:hAnsi="Arial" w:cs="Arial"/>
      <w:kern w:val="0"/>
      <w:sz w:val="12"/>
      <w:szCs w:val="12"/>
      <w:lang w:eastAsia="zh-CN"/>
      <w14:ligatures w14:val="none"/>
    </w:rPr>
  </w:style>
  <w:style w:type="paragraph" w:customStyle="1" w:styleId="P68B1DB1-Normal20">
    <w:name w:val="P68B1DB1-Normal20"/>
    <w:basedOn w:val="Normal"/>
    <w:rsid w:val="00F3184D"/>
    <w:pPr>
      <w:spacing w:after="160" w:line="259" w:lineRule="auto"/>
    </w:pPr>
    <w:rPr>
      <w:rFonts w:ascii="Arial" w:eastAsia="Arial" w:hAnsi="Arial" w:cs="Arial"/>
      <w:b/>
      <w:bCs/>
      <w:i/>
      <w:iCs/>
      <w:color w:val="0070C0"/>
      <w:kern w:val="0"/>
      <w:sz w:val="12"/>
      <w:szCs w:val="12"/>
      <w:lang w:eastAsia="zh-CN"/>
      <w14:ligatures w14:val="none"/>
    </w:rPr>
  </w:style>
  <w:style w:type="paragraph" w:customStyle="1" w:styleId="P68B1DB1-Normal21">
    <w:name w:val="P68B1DB1-Normal21"/>
    <w:basedOn w:val="Normal"/>
    <w:rsid w:val="00F3184D"/>
    <w:pPr>
      <w:spacing w:after="160" w:line="259" w:lineRule="auto"/>
    </w:pPr>
    <w:rPr>
      <w:rFonts w:eastAsiaTheme="minorEastAsia"/>
      <w:kern w:val="0"/>
      <w:sz w:val="12"/>
      <w:szCs w:val="12"/>
      <w:lang w:eastAsia="zh-CN"/>
      <w14:ligatures w14:val="none"/>
    </w:rPr>
  </w:style>
  <w:style w:type="character" w:styleId="FollowedHyperlink">
    <w:name w:val="FollowedHyperlink"/>
    <w:basedOn w:val="DefaultParagraphFont"/>
    <w:uiPriority w:val="99"/>
    <w:semiHidden/>
    <w:unhideWhenUsed/>
    <w:rsid w:val="00F3184D"/>
    <w:rPr>
      <w:color w:val="954F72" w:themeColor="followedHyperlink"/>
      <w:u w:val="single"/>
    </w:rPr>
  </w:style>
  <w:style w:type="paragraph" w:customStyle="1" w:styleId="Default">
    <w:name w:val="Default"/>
    <w:rsid w:val="004C0005"/>
    <w:pPr>
      <w:autoSpaceDE w:val="0"/>
      <w:autoSpaceDN w:val="0"/>
      <w:adjustRightInd w:val="0"/>
    </w:pPr>
    <w:rPr>
      <w:rFonts w:ascii="Arial" w:hAnsi="Arial" w:cs="Arial"/>
      <w:color w:val="000000"/>
      <w:kern w:val="0"/>
    </w:rPr>
  </w:style>
  <w:style w:type="character" w:styleId="UnresolvedMention">
    <w:name w:val="Unresolved Mention"/>
    <w:basedOn w:val="DefaultParagraphFont"/>
    <w:uiPriority w:val="99"/>
    <w:semiHidden/>
    <w:unhideWhenUsed/>
    <w:rsid w:val="00026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8438">
      <w:bodyDiv w:val="1"/>
      <w:marLeft w:val="0"/>
      <w:marRight w:val="0"/>
      <w:marTop w:val="0"/>
      <w:marBottom w:val="0"/>
      <w:divBdr>
        <w:top w:val="none" w:sz="0" w:space="0" w:color="auto"/>
        <w:left w:val="none" w:sz="0" w:space="0" w:color="auto"/>
        <w:bottom w:val="none" w:sz="0" w:space="0" w:color="auto"/>
        <w:right w:val="none" w:sz="0" w:space="0" w:color="auto"/>
      </w:divBdr>
    </w:div>
    <w:div w:id="110394678">
      <w:bodyDiv w:val="1"/>
      <w:marLeft w:val="0"/>
      <w:marRight w:val="0"/>
      <w:marTop w:val="0"/>
      <w:marBottom w:val="0"/>
      <w:divBdr>
        <w:top w:val="none" w:sz="0" w:space="0" w:color="auto"/>
        <w:left w:val="none" w:sz="0" w:space="0" w:color="auto"/>
        <w:bottom w:val="none" w:sz="0" w:space="0" w:color="auto"/>
        <w:right w:val="none" w:sz="0" w:space="0" w:color="auto"/>
      </w:divBdr>
    </w:div>
    <w:div w:id="197084631">
      <w:bodyDiv w:val="1"/>
      <w:marLeft w:val="0"/>
      <w:marRight w:val="0"/>
      <w:marTop w:val="0"/>
      <w:marBottom w:val="0"/>
      <w:divBdr>
        <w:top w:val="none" w:sz="0" w:space="0" w:color="auto"/>
        <w:left w:val="none" w:sz="0" w:space="0" w:color="auto"/>
        <w:bottom w:val="none" w:sz="0" w:space="0" w:color="auto"/>
        <w:right w:val="none" w:sz="0" w:space="0" w:color="auto"/>
      </w:divBdr>
    </w:div>
    <w:div w:id="370963471">
      <w:bodyDiv w:val="1"/>
      <w:marLeft w:val="0"/>
      <w:marRight w:val="0"/>
      <w:marTop w:val="0"/>
      <w:marBottom w:val="0"/>
      <w:divBdr>
        <w:top w:val="none" w:sz="0" w:space="0" w:color="auto"/>
        <w:left w:val="none" w:sz="0" w:space="0" w:color="auto"/>
        <w:bottom w:val="none" w:sz="0" w:space="0" w:color="auto"/>
        <w:right w:val="none" w:sz="0" w:space="0" w:color="auto"/>
      </w:divBdr>
    </w:div>
    <w:div w:id="405810099">
      <w:bodyDiv w:val="1"/>
      <w:marLeft w:val="0"/>
      <w:marRight w:val="0"/>
      <w:marTop w:val="0"/>
      <w:marBottom w:val="0"/>
      <w:divBdr>
        <w:top w:val="none" w:sz="0" w:space="0" w:color="auto"/>
        <w:left w:val="none" w:sz="0" w:space="0" w:color="auto"/>
        <w:bottom w:val="none" w:sz="0" w:space="0" w:color="auto"/>
        <w:right w:val="none" w:sz="0" w:space="0" w:color="auto"/>
      </w:divBdr>
    </w:div>
    <w:div w:id="442266679">
      <w:bodyDiv w:val="1"/>
      <w:marLeft w:val="0"/>
      <w:marRight w:val="0"/>
      <w:marTop w:val="0"/>
      <w:marBottom w:val="0"/>
      <w:divBdr>
        <w:top w:val="none" w:sz="0" w:space="0" w:color="auto"/>
        <w:left w:val="none" w:sz="0" w:space="0" w:color="auto"/>
        <w:bottom w:val="none" w:sz="0" w:space="0" w:color="auto"/>
        <w:right w:val="none" w:sz="0" w:space="0" w:color="auto"/>
      </w:divBdr>
    </w:div>
    <w:div w:id="850796150">
      <w:bodyDiv w:val="1"/>
      <w:marLeft w:val="0"/>
      <w:marRight w:val="0"/>
      <w:marTop w:val="0"/>
      <w:marBottom w:val="0"/>
      <w:divBdr>
        <w:top w:val="none" w:sz="0" w:space="0" w:color="auto"/>
        <w:left w:val="none" w:sz="0" w:space="0" w:color="auto"/>
        <w:bottom w:val="none" w:sz="0" w:space="0" w:color="auto"/>
        <w:right w:val="none" w:sz="0" w:space="0" w:color="auto"/>
      </w:divBdr>
    </w:div>
    <w:div w:id="992486725">
      <w:bodyDiv w:val="1"/>
      <w:marLeft w:val="0"/>
      <w:marRight w:val="0"/>
      <w:marTop w:val="0"/>
      <w:marBottom w:val="0"/>
      <w:divBdr>
        <w:top w:val="none" w:sz="0" w:space="0" w:color="auto"/>
        <w:left w:val="none" w:sz="0" w:space="0" w:color="auto"/>
        <w:bottom w:val="none" w:sz="0" w:space="0" w:color="auto"/>
        <w:right w:val="none" w:sz="0" w:space="0" w:color="auto"/>
      </w:divBdr>
    </w:div>
    <w:div w:id="1463234661">
      <w:bodyDiv w:val="1"/>
      <w:marLeft w:val="0"/>
      <w:marRight w:val="0"/>
      <w:marTop w:val="0"/>
      <w:marBottom w:val="0"/>
      <w:divBdr>
        <w:top w:val="none" w:sz="0" w:space="0" w:color="auto"/>
        <w:left w:val="none" w:sz="0" w:space="0" w:color="auto"/>
        <w:bottom w:val="none" w:sz="0" w:space="0" w:color="auto"/>
        <w:right w:val="none" w:sz="0" w:space="0" w:color="auto"/>
      </w:divBdr>
    </w:div>
    <w:div w:id="181143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etra.mittl@amund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undi.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center.amundi.com/article/mid-year-outlook-2024-it-s-all-about-confide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9F3B6-C9D7-4551-9F52-44E80A85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1726</Words>
  <Characters>10874</Characters>
  <Application>Microsoft Office Word</Application>
  <DocSecurity>0</DocSecurity>
  <Lines>90</Lines>
  <Paragraphs>25</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Titre</vt:lpstr>
      </vt:variant>
      <vt:variant>
        <vt:i4>1</vt:i4>
      </vt:variant>
    </vt:vector>
  </HeadingPairs>
  <TitlesOfParts>
    <vt:vector size="4" baseType="lpstr">
      <vt:lpstr/>
      <vt:lpstr/>
      <vt: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Kenza BENGUESMIA CHADLY</dc:creator>
  <cp:keywords>, docId:92D20B0239F99363270E901170D86F21</cp:keywords>
  <cp:lastModifiedBy>Mittl Petra (AMUNDI.AUT)</cp:lastModifiedBy>
  <cp:revision>5</cp:revision>
  <cp:lastPrinted>2024-07-11T10:21:00Z</cp:lastPrinted>
  <dcterms:created xsi:type="dcterms:W3CDTF">2024-07-15T08:22:00Z</dcterms:created>
  <dcterms:modified xsi:type="dcterms:W3CDTF">2024-07-15T09:00:00Z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942da8a6-f08a-4471-8acd-ec45ebc7e4f0</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2023-12-19T15:46:38Z</vt:lpwstr>
  </property>
  <property fmtid="{D5CDD505-2E9C-101B-9397-08002B2CF9AE}" pid="8" name="MSIP_Label_6ac45191-74e4-40a9-a4c5-ab5c9391e33a_SiteId">
    <vt:lpwstr>a5c34232-eadc-4609-bff3-dd6fcdae3fe2</vt:lpwstr>
  </property>
  <property fmtid="{D5CDD505-2E9C-101B-9397-08002B2CF9AE}" pid="9" name="_NewReviewCycle">
    <vt:lpwstr/>
  </property>
  <property fmtid="{D5CDD505-2E9C-101B-9397-08002B2CF9AE}" pid="10" name="_AdHocReviewCycleID">
    <vt:i4>849369333</vt:i4>
  </property>
  <property fmtid="{D5CDD505-2E9C-101B-9397-08002B2CF9AE}" pid="11" name="_EmailSubject">
    <vt:lpwstr>Globaler Investmentausblick zur Jahresmitte 2024: Wachstum mit unterschiedlichen Geschwindigkeiten und unterschiedlicher Dynamik / Amundi Research</vt:lpwstr>
  </property>
  <property fmtid="{D5CDD505-2E9C-101B-9397-08002B2CF9AE}" pid="12" name="_AuthorEmail">
    <vt:lpwstr>Anette.Baum@amundi.com</vt:lpwstr>
  </property>
  <property fmtid="{D5CDD505-2E9C-101B-9397-08002B2CF9AE}" pid="13" name="_AuthorEmailDisplayName">
    <vt:lpwstr>Baum Anette (AMUNDI.DEU)</vt:lpwstr>
  </property>
  <property fmtid="{D5CDD505-2E9C-101B-9397-08002B2CF9AE}" pid="14" name="_ReviewingToolsShownOnce">
    <vt:lpwstr/>
  </property>
</Properties>
</file>